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48BF2" w14:textId="77777777" w:rsidR="004C73A6" w:rsidRPr="000472DA" w:rsidRDefault="00111D4B" w:rsidP="00D16E3D">
      <w:pPr>
        <w:spacing w:before="240" w:after="120"/>
        <w:rPr>
          <w:b/>
          <w:caps/>
          <w:sz w:val="22"/>
          <w:szCs w:val="22"/>
        </w:rPr>
      </w:pPr>
      <w:r>
        <w:rPr>
          <w:b/>
          <w:caps/>
          <w:sz w:val="22"/>
          <w:szCs w:val="22"/>
        </w:rPr>
        <w:t>Permittee</w:t>
      </w:r>
    </w:p>
    <w:tbl>
      <w:tblPr>
        <w:tblW w:w="10134" w:type="dxa"/>
        <w:tblInd w:w="18" w:type="dxa"/>
        <w:tblLayout w:type="fixed"/>
        <w:tblCellMar>
          <w:top w:w="43" w:type="dxa"/>
          <w:left w:w="72" w:type="dxa"/>
          <w:bottom w:w="43" w:type="dxa"/>
          <w:right w:w="72" w:type="dxa"/>
        </w:tblCellMar>
        <w:tblLook w:val="0000" w:firstRow="0" w:lastRow="0" w:firstColumn="0" w:lastColumn="0" w:noHBand="0" w:noVBand="0"/>
      </w:tblPr>
      <w:tblGrid>
        <w:gridCol w:w="6984"/>
        <w:gridCol w:w="3150"/>
      </w:tblGrid>
      <w:tr w:rsidR="00877418" w:rsidRPr="000472DA" w14:paraId="15480A9F" w14:textId="77777777" w:rsidTr="00193EC2">
        <w:trPr>
          <w:cantSplit/>
          <w:trHeight w:val="1649"/>
        </w:trPr>
        <w:tc>
          <w:tcPr>
            <w:tcW w:w="6984" w:type="dxa"/>
          </w:tcPr>
          <w:p w14:paraId="66B99D47" w14:textId="77777777" w:rsidR="00877418" w:rsidRPr="000472DA" w:rsidRDefault="00B71E1C" w:rsidP="006E1647">
            <w:pPr>
              <w:rPr>
                <w:sz w:val="22"/>
                <w:szCs w:val="22"/>
              </w:rPr>
            </w:pPr>
            <w:r>
              <w:rPr>
                <w:sz w:val="22"/>
                <w:szCs w:val="22"/>
              </w:rPr>
              <w:t>Maverick Boat Company, Inc.</w:t>
            </w:r>
          </w:p>
          <w:p w14:paraId="79D39FE1" w14:textId="77777777" w:rsidR="00877418" w:rsidRPr="00B71E1C" w:rsidRDefault="00B71E1C" w:rsidP="006E1647">
            <w:pPr>
              <w:rPr>
                <w:sz w:val="22"/>
                <w:szCs w:val="22"/>
              </w:rPr>
            </w:pPr>
            <w:r w:rsidRPr="00B71E1C">
              <w:rPr>
                <w:sz w:val="22"/>
                <w:szCs w:val="22"/>
              </w:rPr>
              <w:t>3207 Industrial 29</w:t>
            </w:r>
            <w:r w:rsidRPr="00B71E1C">
              <w:rPr>
                <w:sz w:val="22"/>
                <w:szCs w:val="22"/>
                <w:vertAlign w:val="superscript"/>
              </w:rPr>
              <w:t>th</w:t>
            </w:r>
            <w:r w:rsidRPr="00B71E1C">
              <w:rPr>
                <w:sz w:val="22"/>
                <w:szCs w:val="22"/>
              </w:rPr>
              <w:t xml:space="preserve"> Street</w:t>
            </w:r>
          </w:p>
          <w:p w14:paraId="46A97AF1" w14:textId="77777777" w:rsidR="00877418" w:rsidRPr="00B71E1C" w:rsidRDefault="00B71E1C" w:rsidP="007E032C">
            <w:pPr>
              <w:tabs>
                <w:tab w:val="center" w:pos="3168"/>
                <w:tab w:val="left" w:pos="3240"/>
                <w:tab w:val="left" w:pos="3615"/>
              </w:tabs>
              <w:spacing w:after="240"/>
              <w:rPr>
                <w:sz w:val="22"/>
                <w:szCs w:val="22"/>
              </w:rPr>
            </w:pPr>
            <w:r w:rsidRPr="00B71E1C">
              <w:rPr>
                <w:sz w:val="22"/>
                <w:szCs w:val="22"/>
              </w:rPr>
              <w:t>Ft. Pierce</w:t>
            </w:r>
            <w:r w:rsidR="008F02D5" w:rsidRPr="00B71E1C">
              <w:rPr>
                <w:sz w:val="22"/>
                <w:szCs w:val="22"/>
              </w:rPr>
              <w:t xml:space="preserve">, </w:t>
            </w:r>
            <w:r w:rsidRPr="00B71E1C">
              <w:rPr>
                <w:sz w:val="22"/>
                <w:szCs w:val="22"/>
              </w:rPr>
              <w:t>Florida  34946</w:t>
            </w:r>
          </w:p>
          <w:p w14:paraId="6EDE414C" w14:textId="77777777" w:rsidR="00877418" w:rsidRPr="00B71E1C" w:rsidRDefault="00877418" w:rsidP="006E1647">
            <w:pPr>
              <w:rPr>
                <w:sz w:val="22"/>
                <w:szCs w:val="22"/>
              </w:rPr>
            </w:pPr>
            <w:r w:rsidRPr="00B71E1C">
              <w:rPr>
                <w:sz w:val="22"/>
                <w:szCs w:val="22"/>
              </w:rPr>
              <w:t>Authorized Representative:</w:t>
            </w:r>
          </w:p>
          <w:p w14:paraId="5F7BE0F7" w14:textId="77777777" w:rsidR="00877418" w:rsidRPr="000472DA" w:rsidRDefault="00B71E1C" w:rsidP="006E1647">
            <w:pPr>
              <w:ind w:left="360"/>
              <w:rPr>
                <w:sz w:val="22"/>
                <w:szCs w:val="22"/>
              </w:rPr>
            </w:pPr>
            <w:r w:rsidRPr="00B71E1C">
              <w:rPr>
                <w:sz w:val="22"/>
                <w:szCs w:val="22"/>
              </w:rPr>
              <w:t>Jim Leffew</w:t>
            </w:r>
            <w:r w:rsidR="00877418" w:rsidRPr="00B71E1C">
              <w:rPr>
                <w:sz w:val="22"/>
                <w:szCs w:val="22"/>
              </w:rPr>
              <w:t xml:space="preserve">, </w:t>
            </w:r>
            <w:r w:rsidRPr="00B71E1C">
              <w:rPr>
                <w:sz w:val="22"/>
                <w:szCs w:val="22"/>
              </w:rPr>
              <w:t>VP of</w:t>
            </w:r>
            <w:r>
              <w:rPr>
                <w:sz w:val="22"/>
                <w:szCs w:val="22"/>
              </w:rPr>
              <w:t xml:space="preserve"> Manufacturing</w:t>
            </w:r>
          </w:p>
        </w:tc>
        <w:tc>
          <w:tcPr>
            <w:tcW w:w="3150" w:type="dxa"/>
          </w:tcPr>
          <w:p w14:paraId="2E725459" w14:textId="77777777" w:rsidR="00877418" w:rsidRPr="000472DA" w:rsidRDefault="00877418" w:rsidP="006E1647">
            <w:pPr>
              <w:rPr>
                <w:sz w:val="22"/>
                <w:szCs w:val="22"/>
              </w:rPr>
            </w:pPr>
            <w:r w:rsidRPr="000472DA">
              <w:rPr>
                <w:sz w:val="22"/>
                <w:szCs w:val="22"/>
              </w:rPr>
              <w:t xml:space="preserve">Air Permit No. </w:t>
            </w:r>
            <w:r w:rsidR="00B71E1C">
              <w:rPr>
                <w:sz w:val="22"/>
                <w:szCs w:val="22"/>
              </w:rPr>
              <w:t>1110086-010</w:t>
            </w:r>
            <w:r w:rsidRPr="00725EF3">
              <w:rPr>
                <w:sz w:val="22"/>
                <w:szCs w:val="22"/>
              </w:rPr>
              <w:t>-AC</w:t>
            </w:r>
          </w:p>
          <w:p w14:paraId="731AB465" w14:textId="77777777" w:rsidR="00877418" w:rsidRPr="000472DA" w:rsidRDefault="00877418" w:rsidP="006E1647">
            <w:pPr>
              <w:rPr>
                <w:sz w:val="22"/>
                <w:szCs w:val="22"/>
              </w:rPr>
            </w:pPr>
            <w:r w:rsidRPr="000472DA">
              <w:rPr>
                <w:sz w:val="22"/>
                <w:szCs w:val="22"/>
              </w:rPr>
              <w:t xml:space="preserve">Permit Expires:  </w:t>
            </w:r>
            <w:r w:rsidR="003D11F0" w:rsidRPr="003D11F0">
              <w:rPr>
                <w:sz w:val="22"/>
                <w:szCs w:val="22"/>
                <w:highlight w:val="yellow"/>
              </w:rPr>
              <w:t>Date</w:t>
            </w:r>
          </w:p>
          <w:p w14:paraId="62876D44" w14:textId="77777777" w:rsidR="008E3E31" w:rsidRPr="00B71E1C" w:rsidRDefault="008E3E31" w:rsidP="007E032C">
            <w:pPr>
              <w:spacing w:after="240"/>
              <w:rPr>
                <w:sz w:val="22"/>
                <w:szCs w:val="22"/>
              </w:rPr>
            </w:pPr>
            <w:r w:rsidRPr="00B71E1C">
              <w:rPr>
                <w:sz w:val="22"/>
                <w:szCs w:val="22"/>
              </w:rPr>
              <w:t>Minor Air Construction Permit</w:t>
            </w:r>
          </w:p>
          <w:p w14:paraId="0077BD2C" w14:textId="77777777" w:rsidR="00AC66EA" w:rsidRPr="000472DA" w:rsidRDefault="00B71E1C" w:rsidP="00AC66EA">
            <w:pPr>
              <w:rPr>
                <w:sz w:val="22"/>
                <w:szCs w:val="22"/>
              </w:rPr>
            </w:pPr>
            <w:r>
              <w:rPr>
                <w:sz w:val="22"/>
                <w:szCs w:val="22"/>
              </w:rPr>
              <w:t>Maverick Boat Company</w:t>
            </w:r>
          </w:p>
          <w:p w14:paraId="0CA0F0F1" w14:textId="77777777" w:rsidR="00877418" w:rsidRPr="000472DA" w:rsidRDefault="00B71E1C" w:rsidP="006E1647">
            <w:pPr>
              <w:rPr>
                <w:b/>
                <w:bCs/>
                <w:sz w:val="22"/>
                <w:szCs w:val="22"/>
              </w:rPr>
            </w:pPr>
            <w:r>
              <w:rPr>
                <w:sz w:val="22"/>
                <w:szCs w:val="22"/>
              </w:rPr>
              <w:t>VOC Production Increase</w:t>
            </w:r>
          </w:p>
        </w:tc>
      </w:tr>
    </w:tbl>
    <w:p w14:paraId="07CC362B" w14:textId="77777777" w:rsidR="004C73A6" w:rsidRPr="000472DA" w:rsidRDefault="00925934" w:rsidP="00B970C5">
      <w:pPr>
        <w:pStyle w:val="Caption"/>
        <w:spacing w:before="120"/>
        <w:rPr>
          <w:szCs w:val="22"/>
        </w:rPr>
      </w:pPr>
      <w:r>
        <w:rPr>
          <w:szCs w:val="22"/>
        </w:rPr>
        <w:t>Project</w:t>
      </w:r>
    </w:p>
    <w:p w14:paraId="4046B486" w14:textId="77777777" w:rsidR="00047F18" w:rsidRDefault="00047F18" w:rsidP="00047F18">
      <w:pPr>
        <w:pStyle w:val="BodyText3"/>
        <w:jc w:val="left"/>
        <w:rPr>
          <w:szCs w:val="22"/>
        </w:rPr>
      </w:pPr>
      <w:r w:rsidRPr="00CB41F6">
        <w:rPr>
          <w:szCs w:val="22"/>
        </w:rPr>
        <w:t>This is the final air construction permit, which authorizes</w:t>
      </w:r>
      <w:r w:rsidR="004C73A6" w:rsidRPr="00CB41F6">
        <w:rPr>
          <w:szCs w:val="22"/>
        </w:rPr>
        <w:t xml:space="preserve"> </w:t>
      </w:r>
      <w:r w:rsidR="00322644" w:rsidRPr="00CB41F6">
        <w:rPr>
          <w:szCs w:val="22"/>
        </w:rPr>
        <w:t xml:space="preserve">the construction of a new </w:t>
      </w:r>
      <w:r w:rsidR="00F76984" w:rsidRPr="00CB41F6">
        <w:rPr>
          <w:szCs w:val="22"/>
        </w:rPr>
        <w:t xml:space="preserve">boat </w:t>
      </w:r>
      <w:r w:rsidR="00322644" w:rsidRPr="00CB41F6">
        <w:rPr>
          <w:szCs w:val="22"/>
        </w:rPr>
        <w:t>production building</w:t>
      </w:r>
      <w:r w:rsidR="001E4397" w:rsidRPr="00CB41F6">
        <w:rPr>
          <w:szCs w:val="22"/>
        </w:rPr>
        <w:t xml:space="preserve"> located</w:t>
      </w:r>
      <w:r w:rsidR="00322644" w:rsidRPr="00CB41F6">
        <w:rPr>
          <w:szCs w:val="22"/>
        </w:rPr>
        <w:t xml:space="preserve"> at 4551 St. Lucie Blvd, approximately one (1) mile from the existing site</w:t>
      </w:r>
      <w:r w:rsidR="004C73A6" w:rsidRPr="00CB41F6">
        <w:rPr>
          <w:szCs w:val="22"/>
        </w:rPr>
        <w:t>.</w:t>
      </w:r>
      <w:r w:rsidR="004C73A6" w:rsidRPr="000472DA">
        <w:rPr>
          <w:szCs w:val="22"/>
        </w:rPr>
        <w:t xml:space="preserve">  </w:t>
      </w:r>
      <w:r w:rsidR="00182B7C">
        <w:rPr>
          <w:szCs w:val="22"/>
        </w:rPr>
        <w:t xml:space="preserve">This permit also authorizes </w:t>
      </w:r>
      <w:r w:rsidR="008021DD">
        <w:rPr>
          <w:szCs w:val="22"/>
        </w:rPr>
        <w:t>an</w:t>
      </w:r>
      <w:r w:rsidR="00182B7C">
        <w:rPr>
          <w:szCs w:val="22"/>
        </w:rPr>
        <w:t xml:space="preserve"> increase of the facility-wide </w:t>
      </w:r>
      <w:r w:rsidR="004C7F5E">
        <w:rPr>
          <w:szCs w:val="22"/>
        </w:rPr>
        <w:t xml:space="preserve">emission </w:t>
      </w:r>
      <w:r w:rsidR="00182B7C">
        <w:rPr>
          <w:szCs w:val="22"/>
        </w:rPr>
        <w:t xml:space="preserve">limitation of volatile organic compounds (VOC) from 99 tons per year (TPY) to 220 TPY.  </w:t>
      </w:r>
      <w:r w:rsidR="002C1D42">
        <w:rPr>
          <w:szCs w:val="22"/>
        </w:rPr>
        <w:t>The proposed w</w:t>
      </w:r>
      <w:r w:rsidR="001E6B3A">
        <w:rPr>
          <w:szCs w:val="22"/>
        </w:rPr>
        <w:t xml:space="preserve">ork </w:t>
      </w:r>
      <w:r w:rsidR="000472DA" w:rsidRPr="000472DA">
        <w:rPr>
          <w:szCs w:val="22"/>
        </w:rPr>
        <w:t xml:space="preserve">will </w:t>
      </w:r>
      <w:r w:rsidR="001E6B3A">
        <w:rPr>
          <w:szCs w:val="22"/>
        </w:rPr>
        <w:t xml:space="preserve">be conducted </w:t>
      </w:r>
      <w:r w:rsidR="000472DA" w:rsidRPr="00DF2A39">
        <w:rPr>
          <w:szCs w:val="22"/>
        </w:rPr>
        <w:t xml:space="preserve">at the </w:t>
      </w:r>
      <w:r w:rsidR="00193EC2" w:rsidRPr="00DF2A39">
        <w:rPr>
          <w:szCs w:val="22"/>
        </w:rPr>
        <w:t xml:space="preserve">existing </w:t>
      </w:r>
      <w:r w:rsidR="0049120B" w:rsidRPr="00DF2A39">
        <w:rPr>
          <w:szCs w:val="22"/>
        </w:rPr>
        <w:t>Maverick</w:t>
      </w:r>
      <w:r w:rsidR="0049120B">
        <w:rPr>
          <w:szCs w:val="22"/>
        </w:rPr>
        <w:t xml:space="preserve"> Boat Company</w:t>
      </w:r>
      <w:r w:rsidR="000472DA" w:rsidRPr="000472DA">
        <w:rPr>
          <w:szCs w:val="22"/>
        </w:rPr>
        <w:t xml:space="preserve">, which is a </w:t>
      </w:r>
      <w:r w:rsidR="0049120B">
        <w:rPr>
          <w:szCs w:val="22"/>
        </w:rPr>
        <w:t xml:space="preserve">Boat Building and Repairing Facility </w:t>
      </w:r>
      <w:r w:rsidR="00193EC2">
        <w:rPr>
          <w:szCs w:val="22"/>
        </w:rPr>
        <w:t xml:space="preserve">categorized under </w:t>
      </w:r>
      <w:r w:rsidR="00E130E6">
        <w:rPr>
          <w:szCs w:val="22"/>
        </w:rPr>
        <w:t xml:space="preserve">Standard Industrial </w:t>
      </w:r>
      <w:r w:rsidR="00E130E6" w:rsidRPr="00686197">
        <w:rPr>
          <w:szCs w:val="22"/>
        </w:rPr>
        <w:t xml:space="preserve">Classification </w:t>
      </w:r>
      <w:r w:rsidR="000472DA" w:rsidRPr="00686197">
        <w:rPr>
          <w:szCs w:val="22"/>
        </w:rPr>
        <w:t xml:space="preserve">No. </w:t>
      </w:r>
      <w:r w:rsidR="0049120B" w:rsidRPr="00686197">
        <w:rPr>
          <w:szCs w:val="22"/>
        </w:rPr>
        <w:t>3732</w:t>
      </w:r>
      <w:r w:rsidR="000472DA" w:rsidRPr="00686197">
        <w:rPr>
          <w:szCs w:val="22"/>
        </w:rPr>
        <w:t>.</w:t>
      </w:r>
      <w:r w:rsidR="00AC66EA" w:rsidRPr="00686197">
        <w:rPr>
          <w:szCs w:val="22"/>
        </w:rPr>
        <w:t xml:space="preserve">  </w:t>
      </w:r>
      <w:r w:rsidR="004C73A6" w:rsidRPr="00686197">
        <w:rPr>
          <w:szCs w:val="22"/>
        </w:rPr>
        <w:t xml:space="preserve">The </w:t>
      </w:r>
      <w:r w:rsidR="00193EC2" w:rsidRPr="00686197">
        <w:rPr>
          <w:szCs w:val="22"/>
        </w:rPr>
        <w:t xml:space="preserve">existing </w:t>
      </w:r>
      <w:r w:rsidR="000472DA" w:rsidRPr="00686197">
        <w:rPr>
          <w:szCs w:val="22"/>
        </w:rPr>
        <w:t xml:space="preserve">facility </w:t>
      </w:r>
      <w:r w:rsidR="00193EC2" w:rsidRPr="00686197">
        <w:rPr>
          <w:szCs w:val="22"/>
        </w:rPr>
        <w:t xml:space="preserve">is </w:t>
      </w:r>
      <w:r w:rsidR="000472DA" w:rsidRPr="00686197">
        <w:rPr>
          <w:szCs w:val="22"/>
        </w:rPr>
        <w:t xml:space="preserve">located </w:t>
      </w:r>
      <w:r w:rsidR="002C1D42" w:rsidRPr="00686197">
        <w:rPr>
          <w:szCs w:val="22"/>
        </w:rPr>
        <w:t xml:space="preserve">in </w:t>
      </w:r>
      <w:r w:rsidR="00106353" w:rsidRPr="00686197">
        <w:rPr>
          <w:szCs w:val="22"/>
        </w:rPr>
        <w:t>St. Lucie</w:t>
      </w:r>
      <w:r w:rsidR="00FD475D" w:rsidRPr="00686197">
        <w:rPr>
          <w:szCs w:val="22"/>
        </w:rPr>
        <w:t xml:space="preserve"> </w:t>
      </w:r>
      <w:r w:rsidR="002C1D42" w:rsidRPr="00686197">
        <w:rPr>
          <w:szCs w:val="22"/>
        </w:rPr>
        <w:t xml:space="preserve">County </w:t>
      </w:r>
      <w:r w:rsidR="000472DA" w:rsidRPr="00686197">
        <w:rPr>
          <w:szCs w:val="22"/>
        </w:rPr>
        <w:t xml:space="preserve">at </w:t>
      </w:r>
      <w:r w:rsidR="00106353" w:rsidRPr="00686197">
        <w:rPr>
          <w:szCs w:val="22"/>
        </w:rPr>
        <w:t>3207 Industrial 29</w:t>
      </w:r>
      <w:r w:rsidR="00106353" w:rsidRPr="00686197">
        <w:rPr>
          <w:szCs w:val="22"/>
          <w:vertAlign w:val="superscript"/>
        </w:rPr>
        <w:t>th</w:t>
      </w:r>
      <w:r w:rsidR="00106353" w:rsidRPr="00686197">
        <w:rPr>
          <w:szCs w:val="22"/>
        </w:rPr>
        <w:t xml:space="preserve"> Street</w:t>
      </w:r>
      <w:r w:rsidR="005F5435" w:rsidRPr="00686197">
        <w:rPr>
          <w:szCs w:val="22"/>
        </w:rPr>
        <w:t xml:space="preserve"> </w:t>
      </w:r>
      <w:r w:rsidR="000472DA" w:rsidRPr="00686197">
        <w:rPr>
          <w:szCs w:val="22"/>
        </w:rPr>
        <w:t>in</w:t>
      </w:r>
      <w:r w:rsidR="002528B2" w:rsidRPr="00686197">
        <w:rPr>
          <w:szCs w:val="22"/>
        </w:rPr>
        <w:t xml:space="preserve"> Ft. Pierce</w:t>
      </w:r>
      <w:r w:rsidR="000472DA" w:rsidRPr="00686197">
        <w:rPr>
          <w:szCs w:val="22"/>
        </w:rPr>
        <w:t xml:space="preserve">, </w:t>
      </w:r>
      <w:r w:rsidR="00FD475D" w:rsidRPr="00686197">
        <w:rPr>
          <w:szCs w:val="22"/>
        </w:rPr>
        <w:t>Florida</w:t>
      </w:r>
      <w:r w:rsidR="000472DA" w:rsidRPr="00686197">
        <w:rPr>
          <w:szCs w:val="22"/>
        </w:rPr>
        <w:t xml:space="preserve">.  The UTM coordinates are Zone </w:t>
      </w:r>
      <w:r w:rsidR="00F31240" w:rsidRPr="00686197">
        <w:rPr>
          <w:szCs w:val="22"/>
        </w:rPr>
        <w:t>17</w:t>
      </w:r>
      <w:r w:rsidR="000472DA" w:rsidRPr="00686197">
        <w:rPr>
          <w:szCs w:val="22"/>
        </w:rPr>
        <w:t xml:space="preserve">, </w:t>
      </w:r>
      <w:r w:rsidR="00F31240" w:rsidRPr="00686197">
        <w:rPr>
          <w:szCs w:val="22"/>
        </w:rPr>
        <w:t>563.06</w:t>
      </w:r>
      <w:r w:rsidR="000472DA" w:rsidRPr="00686197">
        <w:rPr>
          <w:szCs w:val="22"/>
        </w:rPr>
        <w:t xml:space="preserve"> km</w:t>
      </w:r>
      <w:r w:rsidR="000472DA" w:rsidRPr="000472DA">
        <w:rPr>
          <w:szCs w:val="22"/>
        </w:rPr>
        <w:t xml:space="preserve"> East and</w:t>
      </w:r>
      <w:r w:rsidR="00F31240">
        <w:rPr>
          <w:szCs w:val="22"/>
        </w:rPr>
        <w:t xml:space="preserve"> 3</w:t>
      </w:r>
      <w:r w:rsidR="003239CD">
        <w:rPr>
          <w:szCs w:val="22"/>
        </w:rPr>
        <w:t>,</w:t>
      </w:r>
      <w:r w:rsidR="00F31240">
        <w:rPr>
          <w:szCs w:val="22"/>
        </w:rPr>
        <w:t>040.61</w:t>
      </w:r>
      <w:r w:rsidR="00AE28FC">
        <w:rPr>
          <w:szCs w:val="22"/>
        </w:rPr>
        <w:t xml:space="preserve"> km North.</w:t>
      </w:r>
    </w:p>
    <w:p w14:paraId="738850E8" w14:textId="77777777" w:rsidR="00047F18" w:rsidRDefault="00047F18" w:rsidP="00047F18">
      <w:pPr>
        <w:pStyle w:val="BodyText3"/>
        <w:jc w:val="left"/>
        <w:rPr>
          <w:szCs w:val="22"/>
        </w:rPr>
      </w:pPr>
      <w:r>
        <w:rPr>
          <w:szCs w:val="22"/>
        </w:rPr>
        <w:t xml:space="preserve">This final permit is organized </w:t>
      </w:r>
      <w:r w:rsidR="007578FD">
        <w:rPr>
          <w:szCs w:val="22"/>
        </w:rPr>
        <w:t>into</w:t>
      </w:r>
      <w:r>
        <w:rPr>
          <w:szCs w:val="22"/>
        </w:rPr>
        <w:t xml:space="preserve"> the following sections:  </w:t>
      </w:r>
      <w:r w:rsidRPr="00877418">
        <w:rPr>
          <w:szCs w:val="22"/>
        </w:rPr>
        <w:t>Section 1</w:t>
      </w:r>
      <w:r>
        <w:rPr>
          <w:szCs w:val="22"/>
        </w:rPr>
        <w:t xml:space="preserve"> (</w:t>
      </w:r>
      <w:r w:rsidRPr="00877418">
        <w:rPr>
          <w:szCs w:val="22"/>
        </w:rPr>
        <w:t>General Information</w:t>
      </w:r>
      <w:r>
        <w:rPr>
          <w:szCs w:val="22"/>
        </w:rPr>
        <w:t xml:space="preserve">); </w:t>
      </w:r>
      <w:r w:rsidRPr="00877418">
        <w:rPr>
          <w:szCs w:val="22"/>
        </w:rPr>
        <w:t>Section 2</w:t>
      </w:r>
      <w:r>
        <w:rPr>
          <w:szCs w:val="22"/>
        </w:rPr>
        <w:t xml:space="preserve"> (</w:t>
      </w:r>
      <w:r w:rsidRPr="00877418">
        <w:rPr>
          <w:szCs w:val="22"/>
        </w:rPr>
        <w:t>Administrative Requirements</w:t>
      </w:r>
      <w:r>
        <w:rPr>
          <w:szCs w:val="22"/>
        </w:rPr>
        <w:t xml:space="preserve">); </w:t>
      </w:r>
      <w:r w:rsidRPr="00877418">
        <w:rPr>
          <w:szCs w:val="22"/>
        </w:rPr>
        <w:t>Section 3</w:t>
      </w:r>
      <w:r>
        <w:rPr>
          <w:szCs w:val="22"/>
        </w:rPr>
        <w:t xml:space="preserve"> (</w:t>
      </w:r>
      <w:r w:rsidRPr="00877418">
        <w:rPr>
          <w:szCs w:val="22"/>
        </w:rPr>
        <w:t>Emissions Unit Specific Conditions</w:t>
      </w:r>
      <w:r>
        <w:rPr>
          <w:szCs w:val="22"/>
        </w:rPr>
        <w:t xml:space="preserve">); </w:t>
      </w:r>
      <w:r w:rsidR="00FC67AA">
        <w:rPr>
          <w:szCs w:val="22"/>
        </w:rPr>
        <w:t xml:space="preserve">and </w:t>
      </w:r>
      <w:r w:rsidRPr="00877418">
        <w:rPr>
          <w:szCs w:val="22"/>
        </w:rPr>
        <w:t>Section 4</w:t>
      </w:r>
      <w:r>
        <w:rPr>
          <w:szCs w:val="22"/>
        </w:rPr>
        <w:t xml:space="preserve"> (</w:t>
      </w:r>
      <w:r w:rsidRPr="00877418">
        <w:rPr>
          <w:szCs w:val="22"/>
        </w:rPr>
        <w:t>Appendices</w:t>
      </w:r>
      <w:r>
        <w:rPr>
          <w:szCs w:val="22"/>
        </w:rPr>
        <w:t>).  Because of the technical nature of the project, the permit contains numerous acronyms and abbreviations, which are defined in Appendix A of Section 4 of this permit.</w:t>
      </w:r>
      <w:r w:rsidRPr="00047F18">
        <w:rPr>
          <w:szCs w:val="22"/>
        </w:rPr>
        <w:t xml:space="preserve"> </w:t>
      </w:r>
      <w:r>
        <w:rPr>
          <w:szCs w:val="22"/>
        </w:rPr>
        <w:t xml:space="preserve"> </w:t>
      </w:r>
      <w:r w:rsidRPr="00394B08">
        <w:rPr>
          <w:szCs w:val="22"/>
        </w:rPr>
        <w:t>As noted in the Final Determination provided with this final permit, only minor changes and clarifications were made to the draft permit.</w:t>
      </w:r>
    </w:p>
    <w:p w14:paraId="4F94BCBB" w14:textId="77777777" w:rsidR="00925934" w:rsidRPr="00692695" w:rsidRDefault="00925934" w:rsidP="00B970C5">
      <w:pPr>
        <w:spacing w:after="120"/>
        <w:rPr>
          <w:b/>
          <w:caps/>
          <w:sz w:val="22"/>
          <w:szCs w:val="22"/>
        </w:rPr>
      </w:pPr>
      <w:r w:rsidRPr="00692695">
        <w:rPr>
          <w:b/>
          <w:caps/>
          <w:sz w:val="22"/>
          <w:szCs w:val="22"/>
        </w:rPr>
        <w:t>Statement of Basis</w:t>
      </w:r>
    </w:p>
    <w:p w14:paraId="181933DE" w14:textId="77777777" w:rsidR="003A5B11" w:rsidRPr="00141969" w:rsidRDefault="00047F18" w:rsidP="00141969">
      <w:pPr>
        <w:pStyle w:val="BodyText2"/>
        <w:rPr>
          <w:szCs w:val="22"/>
        </w:rPr>
      </w:pPr>
      <w:r w:rsidRPr="00877418">
        <w:rPr>
          <w:szCs w:val="22"/>
        </w:rPr>
        <w:t>This air pollution construction permit is issued under the provisions of</w:t>
      </w:r>
      <w:r>
        <w:rPr>
          <w:szCs w:val="22"/>
        </w:rPr>
        <w:t xml:space="preserve">: </w:t>
      </w:r>
      <w:r w:rsidRPr="00877418">
        <w:rPr>
          <w:szCs w:val="22"/>
        </w:rPr>
        <w:t xml:space="preserve"> Chapter 403 of the Florida Statutes (F.S.)</w:t>
      </w:r>
      <w:r>
        <w:rPr>
          <w:szCs w:val="22"/>
        </w:rPr>
        <w:t xml:space="preserve"> and </w:t>
      </w:r>
      <w:r w:rsidRPr="00877418">
        <w:rPr>
          <w:szCs w:val="22"/>
        </w:rPr>
        <w:t>Chapters 62-4, 62-204, 62-210, 62-212, 62-296 and 62-297 of the Florida Administrative Code (F.A.C.)</w:t>
      </w:r>
      <w:r>
        <w:rPr>
          <w:szCs w:val="22"/>
        </w:rPr>
        <w:t xml:space="preserve">.  </w:t>
      </w:r>
      <w:r w:rsidRPr="00877418">
        <w:rPr>
          <w:szCs w:val="22"/>
        </w:rPr>
        <w:t xml:space="preserve">The permittee is authorized to </w:t>
      </w:r>
      <w:r>
        <w:rPr>
          <w:szCs w:val="22"/>
        </w:rPr>
        <w:t xml:space="preserve">conduct the proposed work </w:t>
      </w:r>
      <w:r w:rsidRPr="00877418">
        <w:rPr>
          <w:szCs w:val="22"/>
        </w:rPr>
        <w:t>in accordance with the conditions of this permit.</w:t>
      </w:r>
      <w:r>
        <w:rPr>
          <w:szCs w:val="22"/>
        </w:rPr>
        <w:t xml:space="preserve">  This project is subject to the general preconstruction review requirements in Rule 62-212.300, F.A.C. and is not subject to the preconstruction review requirements for major stationary sources in Rule 62-212.400, F.A.C. for the Prevention of Significant Deterioration (PSD) of Air Quality.</w:t>
      </w:r>
      <w:r w:rsidR="003A5B11" w:rsidRPr="00CD208F">
        <w:rPr>
          <w:i/>
          <w:szCs w:val="22"/>
        </w:rPr>
        <w:t xml:space="preserve"> </w:t>
      </w:r>
    </w:p>
    <w:p w14:paraId="19E78EA3" w14:textId="77777777" w:rsidR="00047F18" w:rsidRDefault="00047F18" w:rsidP="00047F18">
      <w:pPr>
        <w:pStyle w:val="BodyTextIndent"/>
        <w:ind w:left="0"/>
        <w:jc w:val="left"/>
        <w:rPr>
          <w:szCs w:val="22"/>
        </w:rPr>
      </w:pPr>
      <w:r>
        <w:rPr>
          <w:szCs w:val="22"/>
        </w:rPr>
        <w:t>Upon issuance of this final permit, a</w:t>
      </w:r>
      <w:r w:rsidRPr="00431B1F">
        <w:rPr>
          <w:szCs w:val="22"/>
        </w:rPr>
        <w:t xml:space="preserve">ny party to this order has the right to seek judicial review of it under Section 120.68 of the Florida Statutes by filing a notice of appeal under Rule 9.110 of the </w:t>
      </w:r>
      <w:r w:rsidRPr="00A17C77">
        <w:rPr>
          <w:szCs w:val="22"/>
        </w:rPr>
        <w:t>Florida Rules of Appellate Procedure with the clerk of the Department of Environmental Protection in the Office of General Counsel (Mail Station #35, 3900 Commonwealth Boulevard, Tallahassee, Florida, 32399-3000)</w:t>
      </w:r>
      <w:r w:rsidRPr="00431B1F">
        <w:rPr>
          <w:szCs w:val="22"/>
        </w:rPr>
        <w:t xml:space="preserve"> and by filing a copy of the notice of appeal accompanied by the applicable filing fees with the appropriate District Court of Appeal.  The notice must be filed within 30 days after this order is filed with the clerk of the Department.</w:t>
      </w:r>
    </w:p>
    <w:p w14:paraId="39419C5E" w14:textId="715DA99A" w:rsidR="006D6C4B" w:rsidRDefault="006D6C4B" w:rsidP="00A95554">
      <w:pPr>
        <w:jc w:val="both"/>
        <w:rPr>
          <w:sz w:val="22"/>
          <w:szCs w:val="22"/>
        </w:rPr>
      </w:pPr>
      <w:r>
        <w:rPr>
          <w:sz w:val="22"/>
          <w:szCs w:val="22"/>
        </w:rPr>
        <w:t xml:space="preserve">Executed in </w:t>
      </w:r>
      <w:r w:rsidR="00A17C77">
        <w:rPr>
          <w:sz w:val="22"/>
          <w:szCs w:val="22"/>
        </w:rPr>
        <w:t>West Palm Beach</w:t>
      </w:r>
      <w:r>
        <w:rPr>
          <w:sz w:val="22"/>
          <w:szCs w:val="22"/>
        </w:rPr>
        <w:t>, Florida</w:t>
      </w:r>
    </w:p>
    <w:p w14:paraId="25189133" w14:textId="77777777" w:rsidR="00E24E83" w:rsidRDefault="00DA1926" w:rsidP="005C214E">
      <w:pPr>
        <w:jc w:val="both"/>
        <w:rPr>
          <w:b/>
          <w:caps/>
          <w:sz w:val="22"/>
          <w:szCs w:val="22"/>
        </w:rPr>
      </w:pPr>
      <w:r w:rsidRPr="00DA1926">
        <w:rPr>
          <w:b/>
          <w:caps/>
          <w:sz w:val="22"/>
          <w:szCs w:val="22"/>
          <w:highlight w:val="yellow"/>
        </w:rPr>
        <w:t>(DRAFT)</w:t>
      </w:r>
    </w:p>
    <w:p w14:paraId="3A871D35" w14:textId="77777777" w:rsidR="00E24E83" w:rsidRPr="00877418" w:rsidRDefault="00E24E83" w:rsidP="006E1647">
      <w:pPr>
        <w:rPr>
          <w:b/>
          <w:caps/>
          <w:sz w:val="22"/>
          <w:szCs w:val="22"/>
        </w:rPr>
        <w:sectPr w:rsidR="00E24E83" w:rsidRPr="00877418" w:rsidSect="000E768F">
          <w:headerReference w:type="even" r:id="rId8"/>
          <w:headerReference w:type="default" r:id="rId9"/>
          <w:footerReference w:type="even" r:id="rId10"/>
          <w:footerReference w:type="default" r:id="rId11"/>
          <w:headerReference w:type="first" r:id="rId12"/>
          <w:pgSz w:w="12240" w:h="15840" w:code="1"/>
          <w:pgMar w:top="1008" w:right="1080" w:bottom="720" w:left="1080" w:header="720" w:footer="432" w:gutter="0"/>
          <w:cols w:space="720"/>
          <w:docGrid w:linePitch="272"/>
        </w:sectPr>
      </w:pPr>
    </w:p>
    <w:p w14:paraId="6C783F43" w14:textId="77777777" w:rsidR="001023C1" w:rsidRPr="004C396D" w:rsidRDefault="001023C1" w:rsidP="001023C1">
      <w:pPr>
        <w:jc w:val="center"/>
        <w:rPr>
          <w:sz w:val="22"/>
          <w:szCs w:val="22"/>
        </w:rPr>
      </w:pPr>
    </w:p>
    <w:p w14:paraId="5C1FD257" w14:textId="77777777" w:rsidR="001023C1" w:rsidRPr="00B15F07" w:rsidRDefault="001023C1" w:rsidP="00B15F07">
      <w:pPr>
        <w:jc w:val="center"/>
        <w:rPr>
          <w:sz w:val="22"/>
          <w:szCs w:val="22"/>
        </w:rPr>
      </w:pPr>
    </w:p>
    <w:p w14:paraId="4BD54E1D" w14:textId="77777777" w:rsidR="001023C1" w:rsidRPr="00B15F07" w:rsidRDefault="001023C1" w:rsidP="00B15F07">
      <w:pPr>
        <w:jc w:val="center"/>
        <w:rPr>
          <w:sz w:val="22"/>
          <w:szCs w:val="22"/>
        </w:rPr>
      </w:pPr>
    </w:p>
    <w:p w14:paraId="512287B3" w14:textId="77777777" w:rsidR="001023C1" w:rsidRPr="00B15F07" w:rsidRDefault="001023C1" w:rsidP="00B15F07">
      <w:pPr>
        <w:spacing w:after="120"/>
        <w:jc w:val="center"/>
        <w:rPr>
          <w:b/>
          <w:i/>
          <w:sz w:val="22"/>
          <w:szCs w:val="22"/>
        </w:rPr>
      </w:pPr>
      <w:r w:rsidRPr="00B15F07">
        <w:rPr>
          <w:b/>
          <w:sz w:val="22"/>
          <w:szCs w:val="22"/>
        </w:rPr>
        <w:t>CERTIFICATE OF SERVICE</w:t>
      </w:r>
    </w:p>
    <w:p w14:paraId="34BCBDB6" w14:textId="77777777" w:rsidR="001023C1" w:rsidRPr="00431B1F" w:rsidRDefault="00E24E83" w:rsidP="00B15F07">
      <w:pPr>
        <w:spacing w:after="240"/>
        <w:rPr>
          <w:sz w:val="22"/>
          <w:szCs w:val="22"/>
        </w:rPr>
      </w:pPr>
      <w:r>
        <w:rPr>
          <w:sz w:val="22"/>
          <w:szCs w:val="22"/>
        </w:rPr>
        <w:t>The undersigned duly designated deputy agency clerk hereby certifies that this Air</w:t>
      </w:r>
      <w:r w:rsidR="001172BB">
        <w:rPr>
          <w:sz w:val="22"/>
          <w:szCs w:val="22"/>
        </w:rPr>
        <w:t xml:space="preserve"> Permit package</w:t>
      </w:r>
      <w:r>
        <w:rPr>
          <w:sz w:val="22"/>
          <w:szCs w:val="22"/>
        </w:rPr>
        <w:t xml:space="preserve"> was sent by electronic mail, or a link to these documents made available electronically on a publicly accessible server, with received receipt requested before the close of business on the date indicated below to the following persons.</w:t>
      </w:r>
    </w:p>
    <w:p w14:paraId="47C6C73C" w14:textId="77777777" w:rsidR="009C56BB" w:rsidRPr="00387B45" w:rsidRDefault="003D6992" w:rsidP="009C56BB">
      <w:pPr>
        <w:widowControl w:val="0"/>
        <w:tabs>
          <w:tab w:val="left" w:pos="-720"/>
          <w:tab w:val="left" w:pos="4320"/>
        </w:tabs>
        <w:outlineLvl w:val="0"/>
        <w:rPr>
          <w:sz w:val="22"/>
          <w:szCs w:val="22"/>
        </w:rPr>
      </w:pPr>
      <w:r w:rsidRPr="00387B45">
        <w:rPr>
          <w:sz w:val="22"/>
          <w:szCs w:val="22"/>
        </w:rPr>
        <w:t>Jim Leffew</w:t>
      </w:r>
      <w:r w:rsidR="009C56BB" w:rsidRPr="00387B45">
        <w:rPr>
          <w:sz w:val="22"/>
          <w:szCs w:val="22"/>
        </w:rPr>
        <w:t xml:space="preserve">, </w:t>
      </w:r>
      <w:r w:rsidRPr="00387B45">
        <w:rPr>
          <w:sz w:val="22"/>
          <w:szCs w:val="22"/>
        </w:rPr>
        <w:t xml:space="preserve">Maverick Boat Company, Inc.: </w:t>
      </w:r>
      <w:r w:rsidR="009C56BB" w:rsidRPr="00387B45">
        <w:rPr>
          <w:sz w:val="22"/>
          <w:szCs w:val="22"/>
        </w:rPr>
        <w:t xml:space="preserve"> </w:t>
      </w:r>
      <w:hyperlink r:id="rId13" w:history="1">
        <w:r w:rsidRPr="00387B45">
          <w:rPr>
            <w:rStyle w:val="Hyperlink"/>
            <w:sz w:val="22"/>
            <w:szCs w:val="22"/>
            <w:u w:val="none"/>
          </w:rPr>
          <w:t>jleffew@maverickboatgroup.com</w:t>
        </w:r>
      </w:hyperlink>
      <w:r w:rsidRPr="00387B45">
        <w:rPr>
          <w:sz w:val="22"/>
          <w:szCs w:val="22"/>
        </w:rPr>
        <w:t xml:space="preserve"> </w:t>
      </w:r>
    </w:p>
    <w:p w14:paraId="2FD613A7" w14:textId="77777777" w:rsidR="009C56BB" w:rsidRDefault="003D6992" w:rsidP="009C56BB">
      <w:pPr>
        <w:widowControl w:val="0"/>
        <w:tabs>
          <w:tab w:val="left" w:pos="-720"/>
          <w:tab w:val="left" w:pos="4320"/>
        </w:tabs>
        <w:outlineLvl w:val="0"/>
        <w:rPr>
          <w:sz w:val="22"/>
          <w:szCs w:val="22"/>
        </w:rPr>
      </w:pPr>
      <w:r w:rsidRPr="00387B45">
        <w:rPr>
          <w:sz w:val="22"/>
          <w:szCs w:val="22"/>
        </w:rPr>
        <w:t>Veronica Sgro</w:t>
      </w:r>
      <w:r w:rsidR="009C56BB" w:rsidRPr="00387B45">
        <w:rPr>
          <w:sz w:val="22"/>
          <w:szCs w:val="22"/>
        </w:rPr>
        <w:t xml:space="preserve">, </w:t>
      </w:r>
      <w:r w:rsidRPr="00387B45">
        <w:rPr>
          <w:sz w:val="22"/>
          <w:szCs w:val="22"/>
        </w:rPr>
        <w:t xml:space="preserve">Koogler &amp; Associates: </w:t>
      </w:r>
      <w:r w:rsidR="009C56BB" w:rsidRPr="00387B45">
        <w:rPr>
          <w:sz w:val="22"/>
          <w:szCs w:val="22"/>
        </w:rPr>
        <w:t xml:space="preserve"> </w:t>
      </w:r>
      <w:hyperlink r:id="rId14" w:history="1">
        <w:r w:rsidRPr="00387B45">
          <w:rPr>
            <w:rStyle w:val="Hyperlink"/>
            <w:sz w:val="22"/>
            <w:szCs w:val="22"/>
            <w:u w:val="none"/>
          </w:rPr>
          <w:t>vsgro@kooglerassociates.com</w:t>
        </w:r>
      </w:hyperlink>
      <w:r w:rsidRPr="00387B45">
        <w:rPr>
          <w:sz w:val="22"/>
          <w:szCs w:val="22"/>
        </w:rPr>
        <w:t xml:space="preserve"> </w:t>
      </w:r>
    </w:p>
    <w:p w14:paraId="42BCB2C1" w14:textId="77777777" w:rsidR="008F54A8" w:rsidRPr="00387B45" w:rsidRDefault="008F54A8" w:rsidP="009C56BB">
      <w:pPr>
        <w:widowControl w:val="0"/>
        <w:tabs>
          <w:tab w:val="left" w:pos="-720"/>
          <w:tab w:val="left" w:pos="4320"/>
        </w:tabs>
        <w:outlineLvl w:val="0"/>
        <w:rPr>
          <w:sz w:val="22"/>
          <w:szCs w:val="22"/>
        </w:rPr>
      </w:pPr>
      <w:r>
        <w:rPr>
          <w:sz w:val="22"/>
          <w:szCs w:val="22"/>
        </w:rPr>
        <w:t xml:space="preserve">Pradeep Raval, Koogler &amp; </w:t>
      </w:r>
      <w:r w:rsidRPr="008F54A8">
        <w:rPr>
          <w:sz w:val="22"/>
          <w:szCs w:val="22"/>
        </w:rPr>
        <w:t xml:space="preserve">Associates: </w:t>
      </w:r>
      <w:hyperlink r:id="rId15" w:history="1">
        <w:r w:rsidRPr="008F54A8">
          <w:rPr>
            <w:rStyle w:val="Hyperlink"/>
            <w:sz w:val="22"/>
            <w:szCs w:val="22"/>
            <w:u w:val="none"/>
          </w:rPr>
          <w:t>praval@kooglerassociates.com</w:t>
        </w:r>
      </w:hyperlink>
      <w:r>
        <w:rPr>
          <w:sz w:val="22"/>
          <w:szCs w:val="22"/>
        </w:rPr>
        <w:t xml:space="preserve"> </w:t>
      </w:r>
    </w:p>
    <w:p w14:paraId="5C225BB8" w14:textId="77777777" w:rsidR="009C56BB" w:rsidRPr="00387B45" w:rsidRDefault="00230B68" w:rsidP="009C56BB">
      <w:pPr>
        <w:widowControl w:val="0"/>
        <w:rPr>
          <w:sz w:val="22"/>
          <w:szCs w:val="22"/>
        </w:rPr>
      </w:pPr>
      <w:r w:rsidRPr="00387B45">
        <w:rPr>
          <w:sz w:val="22"/>
          <w:szCs w:val="22"/>
        </w:rPr>
        <w:t xml:space="preserve">Diane Pupa, FDEP SED:  </w:t>
      </w:r>
      <w:hyperlink r:id="rId16" w:history="1">
        <w:r w:rsidRPr="00387B45">
          <w:rPr>
            <w:rStyle w:val="Hyperlink"/>
            <w:sz w:val="22"/>
            <w:szCs w:val="22"/>
            <w:u w:val="none"/>
          </w:rPr>
          <w:t>Diane.Pupa@dep.state.fl.us</w:t>
        </w:r>
      </w:hyperlink>
      <w:r w:rsidRPr="00387B45">
        <w:rPr>
          <w:sz w:val="22"/>
          <w:szCs w:val="22"/>
        </w:rPr>
        <w:t xml:space="preserve"> </w:t>
      </w:r>
    </w:p>
    <w:p w14:paraId="2D25983B" w14:textId="77777777" w:rsidR="009C56BB" w:rsidRPr="00387B45" w:rsidRDefault="00230B68" w:rsidP="009C56BB">
      <w:pPr>
        <w:widowControl w:val="0"/>
        <w:tabs>
          <w:tab w:val="left" w:pos="-720"/>
          <w:tab w:val="left" w:pos="4320"/>
        </w:tabs>
        <w:outlineLvl w:val="0"/>
        <w:rPr>
          <w:sz w:val="22"/>
          <w:szCs w:val="22"/>
        </w:rPr>
      </w:pPr>
      <w:r w:rsidRPr="00387B45">
        <w:rPr>
          <w:sz w:val="22"/>
          <w:szCs w:val="22"/>
        </w:rPr>
        <w:t xml:space="preserve">Kent Edwards, FDEP SED: </w:t>
      </w:r>
      <w:hyperlink r:id="rId17" w:history="1">
        <w:r w:rsidRPr="00387B45">
          <w:rPr>
            <w:rStyle w:val="Hyperlink"/>
            <w:sz w:val="22"/>
            <w:szCs w:val="22"/>
            <w:u w:val="none"/>
          </w:rPr>
          <w:t>Kent.Edwards@dep.state.fl.us</w:t>
        </w:r>
      </w:hyperlink>
      <w:r w:rsidRPr="00387B45">
        <w:rPr>
          <w:sz w:val="22"/>
          <w:szCs w:val="22"/>
        </w:rPr>
        <w:t xml:space="preserve"> </w:t>
      </w:r>
    </w:p>
    <w:p w14:paraId="164DE8FA" w14:textId="77777777" w:rsidR="009C56BB" w:rsidRPr="00387B45" w:rsidRDefault="00230B68" w:rsidP="009C56BB">
      <w:pPr>
        <w:widowControl w:val="0"/>
        <w:tabs>
          <w:tab w:val="left" w:pos="-720"/>
          <w:tab w:val="left" w:pos="4320"/>
        </w:tabs>
        <w:outlineLvl w:val="0"/>
        <w:rPr>
          <w:sz w:val="22"/>
          <w:szCs w:val="22"/>
        </w:rPr>
      </w:pPr>
      <w:r w:rsidRPr="00387B45">
        <w:rPr>
          <w:sz w:val="22"/>
          <w:szCs w:val="22"/>
        </w:rPr>
        <w:t xml:space="preserve">Eric Dunkelberger, FDEP SED: </w:t>
      </w:r>
      <w:hyperlink r:id="rId18" w:history="1">
        <w:r w:rsidRPr="00387B45">
          <w:rPr>
            <w:rStyle w:val="Hyperlink"/>
            <w:sz w:val="22"/>
            <w:szCs w:val="22"/>
            <w:u w:val="none"/>
          </w:rPr>
          <w:t>Eric.Dunkelberger@dep.state.fl.us</w:t>
        </w:r>
      </w:hyperlink>
      <w:r w:rsidRPr="00387B45">
        <w:rPr>
          <w:sz w:val="22"/>
          <w:szCs w:val="22"/>
        </w:rPr>
        <w:t xml:space="preserve"> </w:t>
      </w:r>
    </w:p>
    <w:p w14:paraId="45EF749E" w14:textId="2C16CCA7" w:rsidR="00425858" w:rsidRDefault="00387B45" w:rsidP="00425858">
      <w:pPr>
        <w:widowControl w:val="0"/>
        <w:tabs>
          <w:tab w:val="left" w:pos="-720"/>
          <w:tab w:val="left" w:pos="4320"/>
        </w:tabs>
        <w:ind w:left="403" w:hanging="403"/>
        <w:outlineLvl w:val="0"/>
        <w:rPr>
          <w:sz w:val="22"/>
          <w:szCs w:val="22"/>
        </w:rPr>
      </w:pPr>
      <w:r w:rsidRPr="00387B45">
        <w:rPr>
          <w:sz w:val="22"/>
          <w:szCs w:val="22"/>
        </w:rPr>
        <w:t xml:space="preserve">US EPA Region 4:  </w:t>
      </w:r>
      <w:hyperlink r:id="rId19" w:history="1">
        <w:r w:rsidRPr="00387B45">
          <w:rPr>
            <w:rStyle w:val="Hyperlink"/>
            <w:sz w:val="22"/>
            <w:szCs w:val="22"/>
            <w:u w:val="none"/>
          </w:rPr>
          <w:t>R4TitleVFL@epa.gov</w:t>
        </w:r>
      </w:hyperlink>
      <w:r w:rsidRPr="00387B45">
        <w:rPr>
          <w:sz w:val="22"/>
          <w:szCs w:val="22"/>
        </w:rPr>
        <w:t xml:space="preserve"> </w:t>
      </w:r>
    </w:p>
    <w:p w14:paraId="75F1C9A4" w14:textId="77777777" w:rsidR="00A320A2" w:rsidRPr="00A320A2" w:rsidRDefault="00A320A2" w:rsidP="00A320A2">
      <w:pPr>
        <w:widowControl w:val="0"/>
        <w:tabs>
          <w:tab w:val="left" w:pos="-720"/>
          <w:tab w:val="left" w:pos="4320"/>
        </w:tabs>
        <w:outlineLvl w:val="0"/>
        <w:rPr>
          <w:i/>
          <w:sz w:val="22"/>
          <w:szCs w:val="22"/>
        </w:rPr>
      </w:pPr>
      <w:r w:rsidRPr="00A320A2">
        <w:rPr>
          <w:sz w:val="22"/>
          <w:szCs w:val="22"/>
        </w:rPr>
        <w:t xml:space="preserve">Ms. Barbara Friday, FDEP OPC, </w:t>
      </w:r>
      <w:hyperlink r:id="rId20" w:history="1">
        <w:r w:rsidRPr="00A320A2">
          <w:rPr>
            <w:color w:val="0000FF"/>
            <w:sz w:val="22"/>
            <w:szCs w:val="22"/>
          </w:rPr>
          <w:t>Barbara.Friday@dep.state.fl.us</w:t>
        </w:r>
      </w:hyperlink>
      <w:r w:rsidRPr="00A320A2">
        <w:rPr>
          <w:i/>
          <w:color w:val="000000" w:themeColor="text1"/>
          <w:sz w:val="22"/>
          <w:szCs w:val="22"/>
        </w:rPr>
        <w:t xml:space="preserve"> </w:t>
      </w:r>
    </w:p>
    <w:p w14:paraId="57D188F8" w14:textId="77777777" w:rsidR="00A320A2" w:rsidRPr="00A320A2" w:rsidRDefault="00A320A2" w:rsidP="00A320A2">
      <w:pPr>
        <w:widowControl w:val="0"/>
        <w:tabs>
          <w:tab w:val="left" w:pos="-720"/>
          <w:tab w:val="left" w:pos="4320"/>
        </w:tabs>
        <w:outlineLvl w:val="0"/>
        <w:rPr>
          <w:sz w:val="22"/>
          <w:szCs w:val="22"/>
        </w:rPr>
      </w:pPr>
      <w:r w:rsidRPr="00A320A2">
        <w:rPr>
          <w:sz w:val="22"/>
          <w:szCs w:val="22"/>
        </w:rPr>
        <w:t xml:space="preserve">Ms. Lynn Scearce, FDEP OPC, </w:t>
      </w:r>
      <w:hyperlink r:id="rId21" w:history="1">
        <w:r w:rsidRPr="00A320A2">
          <w:rPr>
            <w:color w:val="0000FF"/>
            <w:sz w:val="22"/>
            <w:szCs w:val="22"/>
          </w:rPr>
          <w:t>Lynn.Scearce@dep.state.fl.us</w:t>
        </w:r>
      </w:hyperlink>
      <w:r w:rsidRPr="00A320A2">
        <w:rPr>
          <w:i/>
          <w:color w:val="000000" w:themeColor="text1"/>
          <w:sz w:val="22"/>
          <w:szCs w:val="22"/>
        </w:rPr>
        <w:t xml:space="preserve"> </w:t>
      </w:r>
    </w:p>
    <w:p w14:paraId="0E59BB47" w14:textId="77777777" w:rsidR="001023C1" w:rsidRPr="00431B1F" w:rsidRDefault="001023C1" w:rsidP="005C214E">
      <w:pPr>
        <w:spacing w:before="240" w:after="120"/>
        <w:outlineLvl w:val="0"/>
        <w:rPr>
          <w:sz w:val="22"/>
          <w:szCs w:val="22"/>
        </w:rPr>
      </w:pPr>
      <w:bookmarkStart w:id="0" w:name="_GoBack"/>
      <w:bookmarkEnd w:id="0"/>
      <w:r w:rsidRPr="00431B1F">
        <w:rPr>
          <w:sz w:val="22"/>
          <w:szCs w:val="22"/>
        </w:rPr>
        <w:t>Clerk Stamp</w:t>
      </w:r>
    </w:p>
    <w:p w14:paraId="70078D5E" w14:textId="61A5DEDF" w:rsidR="004D1D87" w:rsidRPr="00F17110" w:rsidRDefault="001023C1" w:rsidP="00F17110">
      <w:pPr>
        <w:ind w:right="5040"/>
        <w:outlineLvl w:val="0"/>
        <w:rPr>
          <w:sz w:val="22"/>
          <w:szCs w:val="22"/>
        </w:rPr>
      </w:pPr>
      <w:r w:rsidRPr="00431B1F">
        <w:rPr>
          <w:b/>
          <w:sz w:val="22"/>
          <w:szCs w:val="22"/>
        </w:rPr>
        <w:t>FILING AND ACKNOWLEDGMENT FILED</w:t>
      </w:r>
      <w:r w:rsidRPr="00431B1F">
        <w:rPr>
          <w:sz w:val="22"/>
          <w:szCs w:val="22"/>
        </w:rPr>
        <w:t>, on this date, pursuant to Section 120.52(7), Florida Statutes, with the designated agency clerk, receipt of which is hereby acknowledged.</w:t>
      </w:r>
    </w:p>
    <w:p w14:paraId="6CC7472E" w14:textId="77777777" w:rsidR="001023C1" w:rsidRPr="001023C1" w:rsidRDefault="003F3906" w:rsidP="005C214E">
      <w:pPr>
        <w:spacing w:after="120"/>
        <w:rPr>
          <w:caps/>
          <w:sz w:val="22"/>
          <w:szCs w:val="22"/>
        </w:rPr>
      </w:pPr>
      <w:r w:rsidRPr="003F3906">
        <w:rPr>
          <w:caps/>
          <w:sz w:val="22"/>
          <w:szCs w:val="22"/>
          <w:highlight w:val="yellow"/>
        </w:rPr>
        <w:t>(DRAFT)</w:t>
      </w:r>
    </w:p>
    <w:p w14:paraId="3402AF9D" w14:textId="77777777" w:rsidR="001023C1" w:rsidRDefault="001023C1" w:rsidP="00111D4B">
      <w:pPr>
        <w:spacing w:after="120"/>
        <w:rPr>
          <w:b/>
          <w:caps/>
          <w:sz w:val="22"/>
          <w:szCs w:val="22"/>
        </w:rPr>
        <w:sectPr w:rsidR="001023C1" w:rsidSect="00A17C77">
          <w:headerReference w:type="even" r:id="rId22"/>
          <w:headerReference w:type="default" r:id="rId23"/>
          <w:footerReference w:type="default" r:id="rId24"/>
          <w:headerReference w:type="first" r:id="rId25"/>
          <w:pgSz w:w="12240" w:h="15840" w:code="1"/>
          <w:pgMar w:top="720" w:right="1080" w:bottom="720" w:left="1080" w:header="720" w:footer="432" w:gutter="0"/>
          <w:cols w:space="720"/>
          <w:docGrid w:linePitch="272"/>
        </w:sectPr>
      </w:pPr>
    </w:p>
    <w:p w14:paraId="6617F645" w14:textId="77777777" w:rsidR="004C73A6" w:rsidRPr="00877418" w:rsidRDefault="004C73A6" w:rsidP="00111D4B">
      <w:pPr>
        <w:spacing w:after="120"/>
        <w:rPr>
          <w:caps/>
          <w:sz w:val="22"/>
          <w:szCs w:val="22"/>
          <w:u w:val="single"/>
        </w:rPr>
      </w:pPr>
      <w:r w:rsidRPr="00877418">
        <w:rPr>
          <w:b/>
          <w:caps/>
          <w:sz w:val="22"/>
          <w:szCs w:val="22"/>
        </w:rPr>
        <w:lastRenderedPageBreak/>
        <w:t>Facility Description</w:t>
      </w:r>
    </w:p>
    <w:p w14:paraId="404FA5E9" w14:textId="77777777" w:rsidR="004C73A6" w:rsidRPr="00E83FBF" w:rsidRDefault="00E83FBF" w:rsidP="00111D4B">
      <w:pPr>
        <w:pStyle w:val="BodyText3"/>
        <w:numPr>
          <w:ilvl w:val="12"/>
          <w:numId w:val="0"/>
        </w:numPr>
        <w:jc w:val="left"/>
        <w:rPr>
          <w:szCs w:val="22"/>
        </w:rPr>
      </w:pPr>
      <w:r w:rsidRPr="00E01210">
        <w:rPr>
          <w:szCs w:val="22"/>
        </w:rPr>
        <w:t xml:space="preserve">The existing facility consists of the following </w:t>
      </w:r>
      <w:r w:rsidR="00B37EF7" w:rsidRPr="00E01210">
        <w:rPr>
          <w:szCs w:val="22"/>
        </w:rPr>
        <w:t>emissions units.</w:t>
      </w:r>
    </w:p>
    <w:tbl>
      <w:tblPr>
        <w:tblW w:w="10030"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firstRow="0" w:lastRow="0" w:firstColumn="0" w:lastColumn="0" w:noHBand="0" w:noVBand="0"/>
      </w:tblPr>
      <w:tblGrid>
        <w:gridCol w:w="794"/>
        <w:gridCol w:w="1766"/>
        <w:gridCol w:w="7470"/>
      </w:tblGrid>
      <w:tr w:rsidR="00701347" w:rsidRPr="00317A43" w14:paraId="76560576" w14:textId="77777777" w:rsidTr="00611875">
        <w:trPr>
          <w:gridAfter w:val="1"/>
          <w:wAfter w:w="7470" w:type="dxa"/>
        </w:trPr>
        <w:tc>
          <w:tcPr>
            <w:tcW w:w="2560" w:type="dxa"/>
            <w:gridSpan w:val="2"/>
            <w:tcBorders>
              <w:top w:val="single" w:sz="12" w:space="0" w:color="auto"/>
              <w:left w:val="single" w:sz="12" w:space="0" w:color="auto"/>
              <w:bottom w:val="nil"/>
              <w:right w:val="single" w:sz="12" w:space="0" w:color="auto"/>
            </w:tcBorders>
          </w:tcPr>
          <w:p w14:paraId="4A9CA440" w14:textId="77777777" w:rsidR="00701347" w:rsidRPr="00317A43" w:rsidRDefault="00701347" w:rsidP="00F165C3">
            <w:pPr>
              <w:rPr>
                <w:b/>
              </w:rPr>
            </w:pPr>
            <w:r w:rsidRPr="00317A43">
              <w:rPr>
                <w:b/>
                <w:szCs w:val="22"/>
              </w:rPr>
              <w:t xml:space="preserve">Facility ID No. </w:t>
            </w:r>
            <w:r w:rsidR="00B81DEE">
              <w:rPr>
                <w:b/>
                <w:szCs w:val="22"/>
              </w:rPr>
              <w:t>1110086</w:t>
            </w:r>
          </w:p>
        </w:tc>
      </w:tr>
      <w:tr w:rsidR="004C73A6" w:rsidRPr="00877418" w14:paraId="304ABDEF" w14:textId="77777777" w:rsidTr="008543F6">
        <w:tc>
          <w:tcPr>
            <w:tcW w:w="794" w:type="dxa"/>
            <w:tcBorders>
              <w:top w:val="single" w:sz="12" w:space="0" w:color="auto"/>
              <w:left w:val="single" w:sz="12" w:space="0" w:color="auto"/>
              <w:bottom w:val="single" w:sz="12" w:space="0" w:color="auto"/>
              <w:right w:val="single" w:sz="12" w:space="0" w:color="auto"/>
            </w:tcBorders>
          </w:tcPr>
          <w:p w14:paraId="5D1C7461" w14:textId="77777777" w:rsidR="004C73A6" w:rsidRPr="00317A43" w:rsidRDefault="00637977" w:rsidP="00652D24">
            <w:pPr>
              <w:jc w:val="center"/>
            </w:pPr>
            <w:r>
              <w:rPr>
                <w:b/>
              </w:rPr>
              <w:t>EU</w:t>
            </w:r>
            <w:r w:rsidR="00652D24" w:rsidRPr="00317A43">
              <w:rPr>
                <w:b/>
              </w:rPr>
              <w:t xml:space="preserve"> No.</w:t>
            </w:r>
          </w:p>
        </w:tc>
        <w:tc>
          <w:tcPr>
            <w:tcW w:w="9236" w:type="dxa"/>
            <w:gridSpan w:val="2"/>
            <w:tcBorders>
              <w:top w:val="single" w:sz="12" w:space="0" w:color="auto"/>
              <w:left w:val="single" w:sz="12" w:space="0" w:color="auto"/>
              <w:bottom w:val="single" w:sz="12" w:space="0" w:color="auto"/>
              <w:right w:val="single" w:sz="12" w:space="0" w:color="auto"/>
            </w:tcBorders>
          </w:tcPr>
          <w:p w14:paraId="27A99876" w14:textId="77777777" w:rsidR="004C73A6" w:rsidRPr="00317A43" w:rsidRDefault="004C73A6" w:rsidP="00F165C3">
            <w:r w:rsidRPr="00317A43">
              <w:rPr>
                <w:b/>
              </w:rPr>
              <w:t>Emission Unit Description</w:t>
            </w:r>
          </w:p>
        </w:tc>
      </w:tr>
      <w:tr w:rsidR="004C73A6" w:rsidRPr="00877418" w14:paraId="0557CFA3" w14:textId="77777777" w:rsidTr="008543F6">
        <w:tc>
          <w:tcPr>
            <w:tcW w:w="794" w:type="dxa"/>
            <w:tcBorders>
              <w:top w:val="single" w:sz="12" w:space="0" w:color="auto"/>
              <w:left w:val="single" w:sz="12" w:space="0" w:color="auto"/>
              <w:bottom w:val="single" w:sz="12" w:space="0" w:color="auto"/>
              <w:right w:val="single" w:sz="12" w:space="0" w:color="auto"/>
            </w:tcBorders>
          </w:tcPr>
          <w:p w14:paraId="3E655636" w14:textId="77777777" w:rsidR="004C73A6" w:rsidRPr="00652D24" w:rsidRDefault="00AB06DA" w:rsidP="00652D24">
            <w:pPr>
              <w:jc w:val="center"/>
            </w:pPr>
            <w:r>
              <w:t>001</w:t>
            </w:r>
          </w:p>
        </w:tc>
        <w:tc>
          <w:tcPr>
            <w:tcW w:w="9236" w:type="dxa"/>
            <w:gridSpan w:val="2"/>
            <w:tcBorders>
              <w:top w:val="single" w:sz="12" w:space="0" w:color="auto"/>
              <w:left w:val="single" w:sz="12" w:space="0" w:color="auto"/>
              <w:bottom w:val="single" w:sz="12" w:space="0" w:color="auto"/>
              <w:right w:val="single" w:sz="12" w:space="0" w:color="auto"/>
            </w:tcBorders>
          </w:tcPr>
          <w:p w14:paraId="50A92E08" w14:textId="77777777" w:rsidR="004C73A6" w:rsidRPr="00BC5273" w:rsidRDefault="00BC5273" w:rsidP="00F165C3">
            <w:r>
              <w:t>Fiberglass boat building activities</w:t>
            </w:r>
            <w:r w:rsidR="00DC7D9B">
              <w:t xml:space="preserve"> at 3207 Industrial 29</w:t>
            </w:r>
            <w:r w:rsidR="00DC7D9B" w:rsidRPr="00DC7D9B">
              <w:rPr>
                <w:vertAlign w:val="superscript"/>
              </w:rPr>
              <w:t>th</w:t>
            </w:r>
            <w:r w:rsidR="00DC7D9B">
              <w:t xml:space="preserve"> Street</w:t>
            </w:r>
            <w:r w:rsidR="005B4F9D">
              <w:t>.</w:t>
            </w:r>
          </w:p>
        </w:tc>
      </w:tr>
    </w:tbl>
    <w:p w14:paraId="14C554D1" w14:textId="77777777" w:rsidR="00F21526" w:rsidRPr="00E83FBF" w:rsidRDefault="00E01210" w:rsidP="00E01210">
      <w:pPr>
        <w:pStyle w:val="BodyText3"/>
        <w:numPr>
          <w:ilvl w:val="12"/>
          <w:numId w:val="0"/>
        </w:numPr>
        <w:spacing w:before="120"/>
        <w:jc w:val="left"/>
        <w:rPr>
          <w:b/>
          <w:szCs w:val="22"/>
        </w:rPr>
      </w:pPr>
      <w:r w:rsidRPr="000B7DDA">
        <w:rPr>
          <w:b/>
          <w:szCs w:val="22"/>
        </w:rPr>
        <w:t>PROPOSED PROJECT</w:t>
      </w:r>
    </w:p>
    <w:p w14:paraId="71539D08" w14:textId="77777777" w:rsidR="00E01210" w:rsidRDefault="005518DD" w:rsidP="00D44E2C">
      <w:pPr>
        <w:pStyle w:val="BodyText3"/>
        <w:numPr>
          <w:ilvl w:val="12"/>
          <w:numId w:val="0"/>
        </w:numPr>
        <w:jc w:val="left"/>
        <w:rPr>
          <w:szCs w:val="22"/>
        </w:rPr>
      </w:pPr>
      <w:r>
        <w:rPr>
          <w:szCs w:val="22"/>
        </w:rPr>
        <w:t>The applicant proposes the construction of a new boat production building located at 4551 St. Lucie Blvd., approximately one (1) mile from the existing facility to expand the lamination and assembly capacity of the plant.</w:t>
      </w:r>
      <w:r w:rsidR="0096097E">
        <w:rPr>
          <w:szCs w:val="22"/>
        </w:rPr>
        <w:t xml:space="preserve">  The UTM coordinates of the proposed site are Zone 17, 562.02 km East and 3,040.00 km North.  </w:t>
      </w:r>
      <w:r w:rsidR="00515C33">
        <w:rPr>
          <w:szCs w:val="22"/>
        </w:rPr>
        <w:t xml:space="preserve">The applicant requests an increase of the facility-wide emission limit for </w:t>
      </w:r>
      <w:r w:rsidR="00BA5F99">
        <w:rPr>
          <w:szCs w:val="22"/>
        </w:rPr>
        <w:t xml:space="preserve">VOC from 99 </w:t>
      </w:r>
      <w:r w:rsidR="00515C33">
        <w:rPr>
          <w:szCs w:val="22"/>
        </w:rPr>
        <w:t>TPY to 220 TPY.</w:t>
      </w:r>
    </w:p>
    <w:p w14:paraId="2FBC2435" w14:textId="77777777" w:rsidR="00B37EF7" w:rsidRPr="00B37EF7" w:rsidRDefault="00B37EF7" w:rsidP="00D44E2C">
      <w:pPr>
        <w:pStyle w:val="BodyText3"/>
        <w:numPr>
          <w:ilvl w:val="12"/>
          <w:numId w:val="0"/>
        </w:numPr>
        <w:jc w:val="left"/>
        <w:rPr>
          <w:szCs w:val="22"/>
        </w:rPr>
      </w:pPr>
      <w:r w:rsidRPr="00E83FBF">
        <w:rPr>
          <w:szCs w:val="22"/>
        </w:rPr>
        <w:t xml:space="preserve">This project </w:t>
      </w:r>
      <w:r w:rsidR="00E83FBF" w:rsidRPr="00C016D5">
        <w:rPr>
          <w:szCs w:val="22"/>
        </w:rPr>
        <w:t xml:space="preserve">will </w:t>
      </w:r>
      <w:r w:rsidR="0090433C">
        <w:rPr>
          <w:szCs w:val="22"/>
        </w:rPr>
        <w:t>add</w:t>
      </w:r>
      <w:r w:rsidR="00B707F7">
        <w:rPr>
          <w:szCs w:val="22"/>
        </w:rPr>
        <w:t xml:space="preserve"> and modify</w:t>
      </w:r>
      <w:r w:rsidR="00E83FBF">
        <w:rPr>
          <w:szCs w:val="22"/>
        </w:rPr>
        <w:t xml:space="preserve"> </w:t>
      </w:r>
      <w:r w:rsidRPr="00E83FBF">
        <w:rPr>
          <w:szCs w:val="22"/>
        </w:rPr>
        <w:t>the following emissions unit</w:t>
      </w:r>
      <w:r w:rsidR="00B707F7">
        <w:rPr>
          <w:szCs w:val="22"/>
        </w:rPr>
        <w:t>s</w:t>
      </w:r>
      <w:r w:rsidRPr="00E83FBF">
        <w:rPr>
          <w:szCs w:val="22"/>
        </w:rPr>
        <w:t>.</w:t>
      </w:r>
    </w:p>
    <w:tbl>
      <w:tblPr>
        <w:tblW w:w="10030"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29" w:type="dxa"/>
          <w:left w:w="58" w:type="dxa"/>
          <w:bottom w:w="29" w:type="dxa"/>
          <w:right w:w="58" w:type="dxa"/>
        </w:tblCellMar>
        <w:tblLook w:val="0000" w:firstRow="0" w:lastRow="0" w:firstColumn="0" w:lastColumn="0" w:noHBand="0" w:noVBand="0"/>
      </w:tblPr>
      <w:tblGrid>
        <w:gridCol w:w="794"/>
        <w:gridCol w:w="1766"/>
        <w:gridCol w:w="7470"/>
      </w:tblGrid>
      <w:tr w:rsidR="00701347" w:rsidRPr="00317A43" w14:paraId="442677BD" w14:textId="77777777" w:rsidTr="00611875">
        <w:trPr>
          <w:gridAfter w:val="1"/>
          <w:wAfter w:w="7470" w:type="dxa"/>
        </w:trPr>
        <w:tc>
          <w:tcPr>
            <w:tcW w:w="2560" w:type="dxa"/>
            <w:gridSpan w:val="2"/>
          </w:tcPr>
          <w:p w14:paraId="5FC5D919" w14:textId="77777777" w:rsidR="00701347" w:rsidRPr="00317A43" w:rsidRDefault="00701347" w:rsidP="00257AFE">
            <w:pPr>
              <w:rPr>
                <w:b/>
              </w:rPr>
            </w:pPr>
            <w:r w:rsidRPr="00317A43">
              <w:rPr>
                <w:b/>
                <w:szCs w:val="22"/>
              </w:rPr>
              <w:t xml:space="preserve">Facility ID No. </w:t>
            </w:r>
            <w:r w:rsidR="00B81DEE">
              <w:rPr>
                <w:b/>
                <w:szCs w:val="22"/>
              </w:rPr>
              <w:t>1110086</w:t>
            </w:r>
          </w:p>
        </w:tc>
      </w:tr>
      <w:tr w:rsidR="00B37EF7" w:rsidRPr="00877418" w14:paraId="0A5ECBC7" w14:textId="77777777" w:rsidTr="00611875">
        <w:tc>
          <w:tcPr>
            <w:tcW w:w="794" w:type="dxa"/>
            <w:tcBorders>
              <w:bottom w:val="single" w:sz="12" w:space="0" w:color="auto"/>
            </w:tcBorders>
          </w:tcPr>
          <w:p w14:paraId="12CC5778" w14:textId="77777777" w:rsidR="00B37EF7" w:rsidRPr="00317A43" w:rsidRDefault="00637977" w:rsidP="00A54553">
            <w:pPr>
              <w:jc w:val="center"/>
              <w:rPr>
                <w:b/>
              </w:rPr>
            </w:pPr>
            <w:r>
              <w:rPr>
                <w:b/>
              </w:rPr>
              <w:t>EU</w:t>
            </w:r>
            <w:r w:rsidR="00652D24" w:rsidRPr="00317A43">
              <w:rPr>
                <w:b/>
              </w:rPr>
              <w:t xml:space="preserve"> No.</w:t>
            </w:r>
          </w:p>
        </w:tc>
        <w:tc>
          <w:tcPr>
            <w:tcW w:w="9236" w:type="dxa"/>
            <w:gridSpan w:val="2"/>
            <w:tcBorders>
              <w:bottom w:val="single" w:sz="12" w:space="0" w:color="auto"/>
            </w:tcBorders>
          </w:tcPr>
          <w:p w14:paraId="444446D9" w14:textId="77777777" w:rsidR="00B37EF7" w:rsidRPr="00317A43" w:rsidRDefault="00B37EF7" w:rsidP="00F165C3">
            <w:r w:rsidRPr="00317A43">
              <w:rPr>
                <w:b/>
              </w:rPr>
              <w:t>Emission Unit Description</w:t>
            </w:r>
          </w:p>
        </w:tc>
      </w:tr>
      <w:tr w:rsidR="00B707F7" w:rsidRPr="00877418" w14:paraId="341DD89A" w14:textId="77777777" w:rsidTr="00611875">
        <w:tc>
          <w:tcPr>
            <w:tcW w:w="794" w:type="dxa"/>
            <w:tcBorders>
              <w:bottom w:val="single" w:sz="12" w:space="0" w:color="auto"/>
            </w:tcBorders>
          </w:tcPr>
          <w:p w14:paraId="71BC35B5" w14:textId="77777777" w:rsidR="00B707F7" w:rsidRPr="00B707F7" w:rsidRDefault="00B707F7" w:rsidP="00A54553">
            <w:pPr>
              <w:jc w:val="center"/>
            </w:pPr>
            <w:r w:rsidRPr="00B707F7">
              <w:t>001</w:t>
            </w:r>
          </w:p>
        </w:tc>
        <w:tc>
          <w:tcPr>
            <w:tcW w:w="9236" w:type="dxa"/>
            <w:gridSpan w:val="2"/>
            <w:tcBorders>
              <w:bottom w:val="single" w:sz="12" w:space="0" w:color="auto"/>
            </w:tcBorders>
          </w:tcPr>
          <w:p w14:paraId="5C65453B" w14:textId="77777777" w:rsidR="00B707F7" w:rsidRPr="00B707F7" w:rsidRDefault="00B707F7" w:rsidP="00F165C3">
            <w:r w:rsidRPr="00B707F7">
              <w:t>Fiberglass boat building activities at 3207 Industrial 29</w:t>
            </w:r>
            <w:r w:rsidRPr="00B707F7">
              <w:rPr>
                <w:vertAlign w:val="superscript"/>
              </w:rPr>
              <w:t>th</w:t>
            </w:r>
            <w:r w:rsidRPr="00B707F7">
              <w:t xml:space="preserve"> Street.</w:t>
            </w:r>
          </w:p>
        </w:tc>
      </w:tr>
      <w:tr w:rsidR="00DC7D9B" w:rsidRPr="00877418" w14:paraId="59101377" w14:textId="77777777" w:rsidTr="00CC0DC3">
        <w:tc>
          <w:tcPr>
            <w:tcW w:w="794" w:type="dxa"/>
            <w:tcBorders>
              <w:top w:val="single" w:sz="8" w:space="0" w:color="auto"/>
              <w:bottom w:val="single" w:sz="12" w:space="0" w:color="auto"/>
            </w:tcBorders>
          </w:tcPr>
          <w:p w14:paraId="780B628F" w14:textId="77777777" w:rsidR="00DC7D9B" w:rsidRPr="00E83FBF" w:rsidRDefault="00DC7D9B" w:rsidP="00DC7D9B">
            <w:pPr>
              <w:jc w:val="center"/>
              <w:rPr>
                <w:highlight w:val="yellow"/>
              </w:rPr>
            </w:pPr>
            <w:r w:rsidRPr="00DC7D9B">
              <w:t>002</w:t>
            </w:r>
          </w:p>
        </w:tc>
        <w:tc>
          <w:tcPr>
            <w:tcW w:w="9236" w:type="dxa"/>
            <w:gridSpan w:val="2"/>
            <w:tcBorders>
              <w:top w:val="single" w:sz="8" w:space="0" w:color="auto"/>
              <w:bottom w:val="single" w:sz="12" w:space="0" w:color="auto"/>
            </w:tcBorders>
          </w:tcPr>
          <w:p w14:paraId="67D10740" w14:textId="77777777" w:rsidR="00DC7D9B" w:rsidRPr="00DC7D9B" w:rsidRDefault="00DC7D9B" w:rsidP="00DC7D9B">
            <w:pPr>
              <w:rPr>
                <w:highlight w:val="yellow"/>
              </w:rPr>
            </w:pPr>
            <w:r w:rsidRPr="00DC7D9B">
              <w:t xml:space="preserve">Fiberglass </w:t>
            </w:r>
            <w:r>
              <w:t>boat building activities at 4551 St. Lucie Blvd.</w:t>
            </w:r>
          </w:p>
        </w:tc>
      </w:tr>
    </w:tbl>
    <w:p w14:paraId="58C7A7AD" w14:textId="77777777" w:rsidR="004C73A6" w:rsidRPr="00877418" w:rsidRDefault="00C45E43" w:rsidP="00111D4B">
      <w:pPr>
        <w:pStyle w:val="Caption"/>
        <w:spacing w:before="240"/>
        <w:rPr>
          <w:szCs w:val="22"/>
        </w:rPr>
      </w:pPr>
      <w:r>
        <w:rPr>
          <w:szCs w:val="22"/>
        </w:rPr>
        <w:t xml:space="preserve">Facility </w:t>
      </w:r>
      <w:r w:rsidR="004C73A6" w:rsidRPr="00877418">
        <w:rPr>
          <w:szCs w:val="22"/>
        </w:rPr>
        <w:t>Regulatory Classification</w:t>
      </w:r>
    </w:p>
    <w:p w14:paraId="7E7883D1" w14:textId="77777777" w:rsidR="004C73A6" w:rsidRPr="00CC0DC3" w:rsidRDefault="004C73A6" w:rsidP="006F1478">
      <w:pPr>
        <w:numPr>
          <w:ilvl w:val="0"/>
          <w:numId w:val="15"/>
        </w:numPr>
        <w:spacing w:after="120"/>
        <w:rPr>
          <w:sz w:val="22"/>
          <w:szCs w:val="22"/>
        </w:rPr>
      </w:pPr>
      <w:r w:rsidRPr="00877418">
        <w:rPr>
          <w:sz w:val="22"/>
          <w:szCs w:val="22"/>
        </w:rPr>
        <w:t xml:space="preserve">The </w:t>
      </w:r>
      <w:r w:rsidRPr="00CC0DC3">
        <w:rPr>
          <w:sz w:val="22"/>
          <w:szCs w:val="22"/>
        </w:rPr>
        <w:t xml:space="preserve">facility is </w:t>
      </w:r>
      <w:r w:rsidR="006E1647" w:rsidRPr="00CC0DC3">
        <w:rPr>
          <w:sz w:val="22"/>
          <w:szCs w:val="22"/>
        </w:rPr>
        <w:t xml:space="preserve">a </w:t>
      </w:r>
      <w:r w:rsidRPr="00CC0DC3">
        <w:rPr>
          <w:sz w:val="22"/>
          <w:szCs w:val="22"/>
        </w:rPr>
        <w:t>major source of hazardous air pollutants (HAP).</w:t>
      </w:r>
    </w:p>
    <w:p w14:paraId="7065DF4F" w14:textId="77777777" w:rsidR="004C73A6" w:rsidRPr="00CC0DC3" w:rsidRDefault="004C73A6" w:rsidP="006F1478">
      <w:pPr>
        <w:pStyle w:val="BodyText"/>
        <w:numPr>
          <w:ilvl w:val="0"/>
          <w:numId w:val="15"/>
        </w:numPr>
        <w:rPr>
          <w:sz w:val="22"/>
          <w:szCs w:val="22"/>
        </w:rPr>
      </w:pPr>
      <w:r w:rsidRPr="00CC0DC3">
        <w:rPr>
          <w:sz w:val="22"/>
          <w:szCs w:val="22"/>
        </w:rPr>
        <w:t xml:space="preserve">The facility </w:t>
      </w:r>
      <w:r w:rsidR="00611875" w:rsidRPr="00CC0DC3">
        <w:rPr>
          <w:sz w:val="22"/>
          <w:szCs w:val="22"/>
        </w:rPr>
        <w:t>does not operate</w:t>
      </w:r>
      <w:r w:rsidRPr="00CC0DC3">
        <w:rPr>
          <w:sz w:val="22"/>
          <w:szCs w:val="22"/>
        </w:rPr>
        <w:t xml:space="preserve"> units subject to the acid rain provisions of the Clean Air Act</w:t>
      </w:r>
      <w:r w:rsidR="00E83FBF" w:rsidRPr="00CC0DC3">
        <w:rPr>
          <w:sz w:val="22"/>
          <w:szCs w:val="22"/>
        </w:rPr>
        <w:t xml:space="preserve"> (CAA)</w:t>
      </w:r>
      <w:r w:rsidRPr="00CC0DC3">
        <w:rPr>
          <w:sz w:val="22"/>
          <w:szCs w:val="22"/>
        </w:rPr>
        <w:t>.</w:t>
      </w:r>
    </w:p>
    <w:p w14:paraId="0F34D99B" w14:textId="77777777" w:rsidR="004C73A6" w:rsidRPr="00CC0DC3" w:rsidRDefault="004C73A6" w:rsidP="006F1478">
      <w:pPr>
        <w:numPr>
          <w:ilvl w:val="0"/>
          <w:numId w:val="15"/>
        </w:numPr>
        <w:spacing w:after="120"/>
        <w:rPr>
          <w:sz w:val="22"/>
          <w:szCs w:val="22"/>
        </w:rPr>
      </w:pPr>
      <w:r w:rsidRPr="00CC0DC3">
        <w:rPr>
          <w:sz w:val="22"/>
          <w:szCs w:val="22"/>
        </w:rPr>
        <w:t xml:space="preserve">The facility is a Title V major source of air pollution in accordance with Chapter </w:t>
      </w:r>
      <w:r w:rsidR="00747DBE" w:rsidRPr="00CC0DC3">
        <w:rPr>
          <w:sz w:val="22"/>
          <w:szCs w:val="22"/>
        </w:rPr>
        <w:t>62-</w:t>
      </w:r>
      <w:r w:rsidRPr="00CC0DC3">
        <w:rPr>
          <w:sz w:val="22"/>
          <w:szCs w:val="22"/>
        </w:rPr>
        <w:t>213, F.A.C.</w:t>
      </w:r>
    </w:p>
    <w:p w14:paraId="798CC52E" w14:textId="77777777" w:rsidR="00F42E96" w:rsidRPr="007E032C" w:rsidRDefault="004C73A6" w:rsidP="006F1478">
      <w:pPr>
        <w:numPr>
          <w:ilvl w:val="0"/>
          <w:numId w:val="15"/>
        </w:numPr>
        <w:spacing w:after="120"/>
        <w:rPr>
          <w:sz w:val="22"/>
          <w:szCs w:val="22"/>
        </w:rPr>
      </w:pPr>
      <w:r w:rsidRPr="00CC0DC3">
        <w:rPr>
          <w:sz w:val="22"/>
          <w:szCs w:val="22"/>
        </w:rPr>
        <w:t xml:space="preserve">The facility </w:t>
      </w:r>
      <w:r w:rsidR="006E1647" w:rsidRPr="00CC0DC3">
        <w:rPr>
          <w:sz w:val="22"/>
          <w:szCs w:val="22"/>
        </w:rPr>
        <w:t>is not</w:t>
      </w:r>
      <w:r w:rsidRPr="007E032C">
        <w:rPr>
          <w:sz w:val="22"/>
          <w:szCs w:val="22"/>
        </w:rPr>
        <w:t xml:space="preserve"> a major </w:t>
      </w:r>
      <w:r w:rsidR="00E521E8" w:rsidRPr="007E032C">
        <w:rPr>
          <w:sz w:val="22"/>
          <w:szCs w:val="22"/>
        </w:rPr>
        <w:t xml:space="preserve">stationary source </w:t>
      </w:r>
      <w:r w:rsidRPr="007E032C">
        <w:rPr>
          <w:sz w:val="22"/>
          <w:szCs w:val="22"/>
        </w:rPr>
        <w:t>in accordance with Rule 62-212.400</w:t>
      </w:r>
      <w:r w:rsidR="00E130E6" w:rsidRPr="007E032C">
        <w:rPr>
          <w:sz w:val="22"/>
          <w:szCs w:val="22"/>
        </w:rPr>
        <w:t>(PSD)</w:t>
      </w:r>
      <w:r w:rsidRPr="007E032C">
        <w:rPr>
          <w:sz w:val="22"/>
          <w:szCs w:val="22"/>
        </w:rPr>
        <w:t>, F.A.C.</w:t>
      </w:r>
    </w:p>
    <w:p w14:paraId="2875668E" w14:textId="77777777" w:rsidR="004C73A6" w:rsidRPr="00877418" w:rsidRDefault="004C73A6" w:rsidP="006E1647">
      <w:pPr>
        <w:ind w:hanging="630"/>
        <w:rPr>
          <w:sz w:val="22"/>
          <w:szCs w:val="22"/>
        </w:rPr>
        <w:sectPr w:rsidR="004C73A6" w:rsidRPr="00877418" w:rsidSect="00A17C77">
          <w:headerReference w:type="even" r:id="rId26"/>
          <w:headerReference w:type="default" r:id="rId27"/>
          <w:headerReference w:type="first" r:id="rId28"/>
          <w:pgSz w:w="12240" w:h="15840" w:code="1"/>
          <w:pgMar w:top="720" w:right="1080" w:bottom="720" w:left="1080" w:header="720" w:footer="432" w:gutter="0"/>
          <w:cols w:space="720"/>
          <w:docGrid w:linePitch="272"/>
        </w:sectPr>
      </w:pPr>
    </w:p>
    <w:p w14:paraId="3AEC1E58" w14:textId="77777777" w:rsidR="004C73A6" w:rsidRPr="002C1D42" w:rsidRDefault="004C73A6" w:rsidP="00513B90">
      <w:pPr>
        <w:numPr>
          <w:ilvl w:val="0"/>
          <w:numId w:val="5"/>
        </w:numPr>
        <w:spacing w:after="120"/>
        <w:rPr>
          <w:sz w:val="22"/>
          <w:szCs w:val="22"/>
        </w:rPr>
      </w:pPr>
      <w:r w:rsidRPr="002C1D42">
        <w:rPr>
          <w:bCs/>
          <w:sz w:val="22"/>
          <w:szCs w:val="22"/>
          <w:u w:val="single"/>
        </w:rPr>
        <w:lastRenderedPageBreak/>
        <w:t>Permitting Authority</w:t>
      </w:r>
      <w:r w:rsidRPr="002C1D42">
        <w:rPr>
          <w:bCs/>
          <w:sz w:val="22"/>
          <w:szCs w:val="22"/>
        </w:rPr>
        <w:t xml:space="preserve">:  </w:t>
      </w:r>
      <w:r w:rsidR="002C1D42" w:rsidRPr="002C1D42">
        <w:rPr>
          <w:bCs/>
          <w:sz w:val="22"/>
          <w:szCs w:val="22"/>
        </w:rPr>
        <w:t xml:space="preserve">The permitting authority for this project is </w:t>
      </w:r>
      <w:r w:rsidRPr="002C1D42">
        <w:rPr>
          <w:sz w:val="22"/>
          <w:szCs w:val="22"/>
        </w:rPr>
        <w:t xml:space="preserve">the </w:t>
      </w:r>
      <w:r w:rsidR="00FA640D">
        <w:rPr>
          <w:sz w:val="22"/>
          <w:szCs w:val="22"/>
        </w:rPr>
        <w:t xml:space="preserve">Southeast </w:t>
      </w:r>
      <w:r w:rsidR="00C1255C" w:rsidRPr="00FA640D">
        <w:rPr>
          <w:sz w:val="22"/>
          <w:szCs w:val="22"/>
        </w:rPr>
        <w:t>District</w:t>
      </w:r>
      <w:r w:rsidR="003917A1" w:rsidRPr="00FA640D">
        <w:rPr>
          <w:sz w:val="22"/>
          <w:szCs w:val="22"/>
        </w:rPr>
        <w:t xml:space="preserve"> Office</w:t>
      </w:r>
      <w:r w:rsidR="00C1255C">
        <w:rPr>
          <w:sz w:val="22"/>
        </w:rPr>
        <w:t xml:space="preserve"> </w:t>
      </w:r>
      <w:r w:rsidR="00DE3332" w:rsidRPr="0017559C">
        <w:rPr>
          <w:sz w:val="22"/>
        </w:rPr>
        <w:t>of the Department</w:t>
      </w:r>
      <w:r w:rsidR="00DE3332">
        <w:rPr>
          <w:sz w:val="22"/>
        </w:rPr>
        <w:t xml:space="preserve"> of Environmental Protection (</w:t>
      </w:r>
      <w:r w:rsidR="00DE3332" w:rsidRPr="00702A2D">
        <w:rPr>
          <w:sz w:val="22"/>
        </w:rPr>
        <w:t>Department)</w:t>
      </w:r>
      <w:r w:rsidR="002C1D42" w:rsidRPr="00702A2D">
        <w:rPr>
          <w:sz w:val="22"/>
          <w:szCs w:val="22"/>
        </w:rPr>
        <w:t xml:space="preserve">.  The </w:t>
      </w:r>
      <w:r w:rsidR="00702A2D" w:rsidRPr="00702A2D">
        <w:rPr>
          <w:sz w:val="22"/>
          <w:szCs w:val="22"/>
        </w:rPr>
        <w:t xml:space="preserve">Southeast </w:t>
      </w:r>
      <w:r w:rsidR="003917A1" w:rsidRPr="00702A2D">
        <w:rPr>
          <w:sz w:val="22"/>
          <w:szCs w:val="22"/>
        </w:rPr>
        <w:t>District Office</w:t>
      </w:r>
      <w:r w:rsidR="002C1D42" w:rsidRPr="00702A2D">
        <w:rPr>
          <w:sz w:val="22"/>
          <w:szCs w:val="22"/>
        </w:rPr>
        <w:t xml:space="preserve"> mailing address is</w:t>
      </w:r>
      <w:r w:rsidR="00702A2D" w:rsidRPr="00702A2D">
        <w:rPr>
          <w:sz w:val="22"/>
          <w:szCs w:val="22"/>
        </w:rPr>
        <w:t xml:space="preserve"> 3301 Gun Club Road, MSC 7210-1</w:t>
      </w:r>
      <w:r w:rsidR="00C1255C" w:rsidRPr="00702A2D">
        <w:rPr>
          <w:sz w:val="22"/>
          <w:szCs w:val="22"/>
        </w:rPr>
        <w:t xml:space="preserve">, </w:t>
      </w:r>
      <w:r w:rsidR="00702A2D" w:rsidRPr="00702A2D">
        <w:rPr>
          <w:sz w:val="22"/>
          <w:szCs w:val="22"/>
        </w:rPr>
        <w:t>West Palm Beach</w:t>
      </w:r>
      <w:r w:rsidR="00C1255C" w:rsidRPr="00702A2D">
        <w:rPr>
          <w:sz w:val="22"/>
          <w:szCs w:val="22"/>
        </w:rPr>
        <w:t>, Florida</w:t>
      </w:r>
      <w:r w:rsidR="00702A2D" w:rsidRPr="00702A2D">
        <w:rPr>
          <w:sz w:val="22"/>
          <w:szCs w:val="22"/>
        </w:rPr>
        <w:t xml:space="preserve">  33406</w:t>
      </w:r>
      <w:r w:rsidRPr="00702A2D">
        <w:rPr>
          <w:sz w:val="22"/>
          <w:szCs w:val="22"/>
        </w:rPr>
        <w:t>.</w:t>
      </w:r>
    </w:p>
    <w:p w14:paraId="0F54D7C2" w14:textId="77777777" w:rsidR="004C73A6" w:rsidRPr="002C1D42" w:rsidRDefault="000D049E" w:rsidP="00111D4B">
      <w:pPr>
        <w:numPr>
          <w:ilvl w:val="0"/>
          <w:numId w:val="5"/>
        </w:numPr>
        <w:spacing w:after="120"/>
        <w:rPr>
          <w:sz w:val="22"/>
          <w:szCs w:val="22"/>
        </w:rPr>
      </w:pPr>
      <w:r w:rsidRPr="0017559C">
        <w:rPr>
          <w:bCs/>
          <w:sz w:val="22"/>
          <w:u w:val="single"/>
        </w:rPr>
        <w:t>Compliance Authority</w:t>
      </w:r>
      <w:r w:rsidRPr="0017559C">
        <w:rPr>
          <w:bCs/>
          <w:sz w:val="22"/>
        </w:rPr>
        <w:t xml:space="preserve">:  </w:t>
      </w:r>
      <w:r w:rsidRPr="0017559C">
        <w:rPr>
          <w:sz w:val="22"/>
        </w:rPr>
        <w:t xml:space="preserve">All documents related to compliance activities such as reports, tests, and notifications shall be submitted to the </w:t>
      </w:r>
      <w:r w:rsidR="00CF2F4C" w:rsidRPr="00CF2F4C">
        <w:rPr>
          <w:sz w:val="22"/>
        </w:rPr>
        <w:t xml:space="preserve">Southeast </w:t>
      </w:r>
      <w:r w:rsidR="003917A1" w:rsidRPr="00CF2F4C">
        <w:rPr>
          <w:sz w:val="22"/>
          <w:szCs w:val="22"/>
        </w:rPr>
        <w:t>District</w:t>
      </w:r>
      <w:r w:rsidR="00CF2F4C" w:rsidRPr="00CF2F4C">
        <w:rPr>
          <w:sz w:val="22"/>
          <w:szCs w:val="22"/>
        </w:rPr>
        <w:t xml:space="preserve"> </w:t>
      </w:r>
      <w:r w:rsidR="003917A1" w:rsidRPr="00CF2F4C">
        <w:rPr>
          <w:sz w:val="22"/>
          <w:szCs w:val="22"/>
        </w:rPr>
        <w:t>Office</w:t>
      </w:r>
      <w:r w:rsidR="001F2FAB" w:rsidRPr="00CF2F4C">
        <w:rPr>
          <w:sz w:val="22"/>
        </w:rPr>
        <w:t xml:space="preserve"> at</w:t>
      </w:r>
      <w:r w:rsidRPr="00CF2F4C">
        <w:rPr>
          <w:sz w:val="22"/>
        </w:rPr>
        <w:t xml:space="preserve">:  </w:t>
      </w:r>
      <w:r w:rsidR="00CF2F4C" w:rsidRPr="00CF2F4C">
        <w:rPr>
          <w:sz w:val="22"/>
          <w:szCs w:val="22"/>
        </w:rPr>
        <w:t>3301 Gun</w:t>
      </w:r>
      <w:r w:rsidR="00CF2F4C" w:rsidRPr="00702A2D">
        <w:rPr>
          <w:sz w:val="22"/>
          <w:szCs w:val="22"/>
        </w:rPr>
        <w:t xml:space="preserve"> Club Road, MSC 7210-1, West Palm Beach, Florida  33406.</w:t>
      </w:r>
    </w:p>
    <w:p w14:paraId="44E5F362" w14:textId="77777777" w:rsidR="00845DA5" w:rsidRPr="001F2FAB" w:rsidRDefault="004C73A6" w:rsidP="00513B90">
      <w:pPr>
        <w:numPr>
          <w:ilvl w:val="0"/>
          <w:numId w:val="5"/>
        </w:numPr>
        <w:spacing w:after="120"/>
        <w:rPr>
          <w:sz w:val="22"/>
          <w:szCs w:val="22"/>
        </w:rPr>
      </w:pPr>
      <w:r w:rsidRPr="001F2FAB">
        <w:rPr>
          <w:bCs/>
          <w:sz w:val="22"/>
          <w:szCs w:val="22"/>
          <w:u w:val="single"/>
        </w:rPr>
        <w:t>Appendices</w:t>
      </w:r>
      <w:r w:rsidRPr="001F2FAB">
        <w:rPr>
          <w:bCs/>
          <w:sz w:val="22"/>
          <w:szCs w:val="22"/>
        </w:rPr>
        <w:t xml:space="preserve">:  </w:t>
      </w:r>
      <w:r w:rsidRPr="001F2FAB">
        <w:rPr>
          <w:sz w:val="22"/>
          <w:szCs w:val="22"/>
        </w:rPr>
        <w:t>The following Appendices are a</w:t>
      </w:r>
      <w:r w:rsidR="00845DA5" w:rsidRPr="001F2FAB">
        <w:rPr>
          <w:sz w:val="22"/>
          <w:szCs w:val="22"/>
        </w:rPr>
        <w:t xml:space="preserve">ttached as </w:t>
      </w:r>
      <w:r w:rsidR="00513B90">
        <w:rPr>
          <w:sz w:val="22"/>
          <w:szCs w:val="22"/>
        </w:rPr>
        <w:t xml:space="preserve">a </w:t>
      </w:r>
      <w:r w:rsidR="00845DA5" w:rsidRPr="001F2FAB">
        <w:rPr>
          <w:sz w:val="22"/>
          <w:szCs w:val="22"/>
        </w:rPr>
        <w:t>part of this permit:</w:t>
      </w:r>
      <w:r w:rsidR="001F2FAB" w:rsidRPr="001F2FAB">
        <w:rPr>
          <w:sz w:val="22"/>
          <w:szCs w:val="22"/>
        </w:rPr>
        <w:t xml:space="preserve">  </w:t>
      </w:r>
      <w:r w:rsidR="00845DA5" w:rsidRPr="001F2FAB">
        <w:rPr>
          <w:sz w:val="22"/>
          <w:szCs w:val="22"/>
        </w:rPr>
        <w:t>Appendix A</w:t>
      </w:r>
      <w:r w:rsidR="001F2FAB" w:rsidRPr="001F2FAB">
        <w:rPr>
          <w:sz w:val="22"/>
          <w:szCs w:val="22"/>
        </w:rPr>
        <w:t xml:space="preserve"> (</w:t>
      </w:r>
      <w:r w:rsidR="00845DA5" w:rsidRPr="001F2FAB">
        <w:rPr>
          <w:sz w:val="22"/>
          <w:szCs w:val="22"/>
        </w:rPr>
        <w:t>Citation Forma</w:t>
      </w:r>
      <w:r w:rsidR="001F2FAB" w:rsidRPr="001F2FAB">
        <w:rPr>
          <w:sz w:val="22"/>
          <w:szCs w:val="22"/>
        </w:rPr>
        <w:t xml:space="preserve">ts and Glossary </w:t>
      </w:r>
      <w:r w:rsidR="001F2FAB" w:rsidRPr="00513B90">
        <w:rPr>
          <w:sz w:val="22"/>
        </w:rPr>
        <w:t>of</w:t>
      </w:r>
      <w:r w:rsidR="001F2FAB" w:rsidRPr="001F2FAB">
        <w:rPr>
          <w:sz w:val="22"/>
          <w:szCs w:val="22"/>
        </w:rPr>
        <w:t xml:space="preserve"> Common Terms); </w:t>
      </w:r>
      <w:r w:rsidR="00845DA5" w:rsidRPr="001F2FAB">
        <w:rPr>
          <w:sz w:val="22"/>
          <w:szCs w:val="22"/>
        </w:rPr>
        <w:t>Appendix B</w:t>
      </w:r>
      <w:r w:rsidR="001F2FAB" w:rsidRPr="001F2FAB">
        <w:rPr>
          <w:sz w:val="22"/>
          <w:szCs w:val="22"/>
        </w:rPr>
        <w:t xml:space="preserve"> (General Conditions); </w:t>
      </w:r>
      <w:r w:rsidR="00845DA5" w:rsidRPr="001F2FAB">
        <w:rPr>
          <w:sz w:val="22"/>
          <w:szCs w:val="22"/>
        </w:rPr>
        <w:t>Appendix C</w:t>
      </w:r>
      <w:r w:rsidR="001F2FAB" w:rsidRPr="001F2FAB">
        <w:rPr>
          <w:sz w:val="22"/>
          <w:szCs w:val="22"/>
        </w:rPr>
        <w:t xml:space="preserve"> (</w:t>
      </w:r>
      <w:r w:rsidR="00845DA5" w:rsidRPr="001F2FAB">
        <w:rPr>
          <w:sz w:val="22"/>
          <w:szCs w:val="22"/>
        </w:rPr>
        <w:t>Common Conditions</w:t>
      </w:r>
      <w:r w:rsidR="001F2FAB" w:rsidRPr="001F2FAB">
        <w:rPr>
          <w:sz w:val="22"/>
          <w:szCs w:val="22"/>
        </w:rPr>
        <w:t>)</w:t>
      </w:r>
      <w:r w:rsidR="00845DA5" w:rsidRPr="001F2FAB">
        <w:rPr>
          <w:sz w:val="22"/>
          <w:szCs w:val="22"/>
        </w:rPr>
        <w:t>; and</w:t>
      </w:r>
      <w:r w:rsidR="001F2FAB" w:rsidRPr="001F2FAB">
        <w:rPr>
          <w:sz w:val="22"/>
          <w:szCs w:val="22"/>
        </w:rPr>
        <w:t xml:space="preserve"> </w:t>
      </w:r>
      <w:r w:rsidR="00845DA5" w:rsidRPr="001F2FAB">
        <w:rPr>
          <w:sz w:val="22"/>
          <w:szCs w:val="22"/>
        </w:rPr>
        <w:t>Appendix D</w:t>
      </w:r>
      <w:r w:rsidR="001F2FAB">
        <w:rPr>
          <w:sz w:val="22"/>
          <w:szCs w:val="22"/>
        </w:rPr>
        <w:t xml:space="preserve"> (</w:t>
      </w:r>
      <w:r w:rsidR="00845DA5" w:rsidRPr="001F2FAB">
        <w:rPr>
          <w:sz w:val="22"/>
          <w:szCs w:val="22"/>
        </w:rPr>
        <w:t>Common Testing Requirements</w:t>
      </w:r>
      <w:r w:rsidR="001F2FAB">
        <w:rPr>
          <w:sz w:val="22"/>
          <w:szCs w:val="22"/>
        </w:rPr>
        <w:t>)</w:t>
      </w:r>
      <w:r w:rsidR="00FD188B">
        <w:rPr>
          <w:sz w:val="22"/>
          <w:szCs w:val="22"/>
        </w:rPr>
        <w:t>; Appendix NESHAP, Subpart A - General Provisions; and Appendix NESHAP, Subpart VVVV - NESHAP for Boat Manufacturing</w:t>
      </w:r>
      <w:r w:rsidR="00845DA5" w:rsidRPr="001F2FAB">
        <w:rPr>
          <w:sz w:val="22"/>
          <w:szCs w:val="22"/>
        </w:rPr>
        <w:t>.</w:t>
      </w:r>
    </w:p>
    <w:p w14:paraId="44B6E280" w14:textId="77777777" w:rsidR="004C73A6" w:rsidRPr="00877418" w:rsidRDefault="00744DD9" w:rsidP="00111D4B">
      <w:pPr>
        <w:numPr>
          <w:ilvl w:val="0"/>
          <w:numId w:val="5"/>
        </w:numPr>
        <w:spacing w:after="120"/>
        <w:rPr>
          <w:sz w:val="22"/>
          <w:szCs w:val="22"/>
        </w:rPr>
      </w:pPr>
      <w:r>
        <w:rPr>
          <w:sz w:val="22"/>
          <w:u w:val="single"/>
        </w:rPr>
        <w:t>Applicable Regulations, Forms and Application Procedures</w:t>
      </w:r>
      <w:r>
        <w:rPr>
          <w:sz w:val="22"/>
        </w:rPr>
        <w:t>:  Unless otherwise specified in this permit, the construction and operation of the subject emissions units shall be in accordance with the capacities and specifications stated in the application.  The facility is subject to all applicable provisions of: Chapter 403, F.S.; and Chapters 62-4, 62-204, 62-210, 62-212, 62-213, 62-296 and 62-297, F.A.C.  Issuance of this permit does not relieve the permittee from compliance with any applicable federal, state, or local permitting or regulations.</w:t>
      </w:r>
    </w:p>
    <w:p w14:paraId="371C118E" w14:textId="77777777" w:rsidR="004C73A6" w:rsidRPr="00877418" w:rsidRDefault="004C73A6" w:rsidP="00111D4B">
      <w:pPr>
        <w:numPr>
          <w:ilvl w:val="0"/>
          <w:numId w:val="5"/>
        </w:numPr>
        <w:spacing w:after="120"/>
        <w:rPr>
          <w:sz w:val="22"/>
          <w:szCs w:val="22"/>
        </w:rPr>
      </w:pPr>
      <w:r w:rsidRPr="00877418">
        <w:rPr>
          <w:sz w:val="22"/>
          <w:szCs w:val="22"/>
          <w:u w:val="single"/>
        </w:rPr>
        <w:t>New or Additional Conditions</w:t>
      </w:r>
      <w:r w:rsidRPr="00877418">
        <w:rPr>
          <w:sz w:val="22"/>
          <w:szCs w:val="22"/>
        </w:rPr>
        <w:t>:  For good cause shown and after notice and an administrative hearing, if requested, the Department may require the permittee to conform to new or additional conditions.  The Department shall allow the permittee a reasonable time to conform to the new or additional conditions, and on application of the permittee, the Department may grant additional time.  [Rule 62-4.080, F.A.C.]</w:t>
      </w:r>
    </w:p>
    <w:p w14:paraId="4ADA523F" w14:textId="77777777" w:rsidR="004C73A6" w:rsidRPr="00877418" w:rsidRDefault="004C73A6" w:rsidP="00111D4B">
      <w:pPr>
        <w:numPr>
          <w:ilvl w:val="0"/>
          <w:numId w:val="5"/>
        </w:numPr>
        <w:spacing w:after="120"/>
        <w:rPr>
          <w:sz w:val="22"/>
          <w:szCs w:val="22"/>
        </w:rPr>
      </w:pPr>
      <w:r w:rsidRPr="00877418">
        <w:rPr>
          <w:sz w:val="22"/>
          <w:szCs w:val="22"/>
          <w:u w:val="single"/>
        </w:rPr>
        <w:t>Modifications</w:t>
      </w:r>
      <w:r w:rsidRPr="00877418">
        <w:rPr>
          <w:sz w:val="22"/>
          <w:szCs w:val="22"/>
        </w:rPr>
        <w:t xml:space="preserve">:  The permittee shall notify the Compliance Authority upon commencement of construction.  No </w:t>
      </w:r>
      <w:r w:rsidR="00756CE8">
        <w:rPr>
          <w:sz w:val="22"/>
          <w:szCs w:val="22"/>
        </w:rPr>
        <w:t xml:space="preserve">new </w:t>
      </w:r>
      <w:r w:rsidRPr="00877418">
        <w:rPr>
          <w:sz w:val="22"/>
          <w:szCs w:val="22"/>
        </w:rPr>
        <w:t xml:space="preserve">emissions unit shall be constructed </w:t>
      </w:r>
      <w:r w:rsidR="00756CE8">
        <w:rPr>
          <w:sz w:val="22"/>
          <w:szCs w:val="22"/>
        </w:rPr>
        <w:t xml:space="preserve">and no existing </w:t>
      </w:r>
      <w:r w:rsidR="00756CE8" w:rsidRPr="00877418">
        <w:rPr>
          <w:sz w:val="22"/>
          <w:szCs w:val="22"/>
        </w:rPr>
        <w:t>emissions unit</w:t>
      </w:r>
      <w:r w:rsidRPr="00877418">
        <w:rPr>
          <w:sz w:val="22"/>
          <w:szCs w:val="22"/>
        </w:rPr>
        <w:t xml:space="preserve"> </w:t>
      </w:r>
      <w:r w:rsidR="00756CE8">
        <w:rPr>
          <w:sz w:val="22"/>
          <w:szCs w:val="22"/>
        </w:rPr>
        <w:t xml:space="preserve">shall be </w:t>
      </w:r>
      <w:r w:rsidRPr="00877418">
        <w:rPr>
          <w:sz w:val="22"/>
          <w:szCs w:val="22"/>
        </w:rPr>
        <w:t>modified without obtaining an air construction permit from the Department.  Such permit shall be obtained prior to beginning construction or modification.  [Rules 62-210.300(1) and 62-212.300(1)(a), F.A.C.]</w:t>
      </w:r>
    </w:p>
    <w:p w14:paraId="349216AD" w14:textId="77777777" w:rsidR="002A1F91" w:rsidRPr="002A1F91" w:rsidRDefault="002A1F91" w:rsidP="00744DD9">
      <w:pPr>
        <w:numPr>
          <w:ilvl w:val="0"/>
          <w:numId w:val="5"/>
        </w:numPr>
        <w:spacing w:after="120"/>
        <w:rPr>
          <w:sz w:val="22"/>
          <w:szCs w:val="22"/>
        </w:rPr>
      </w:pPr>
      <w:r w:rsidRPr="002A1F91">
        <w:rPr>
          <w:sz w:val="22"/>
          <w:szCs w:val="22"/>
          <w:u w:val="single"/>
        </w:rPr>
        <w:t>Construction and Expiration</w:t>
      </w:r>
      <w:r w:rsidR="008A5530">
        <w:rPr>
          <w:sz w:val="22"/>
          <w:szCs w:val="22"/>
        </w:rPr>
        <w:t>:</w:t>
      </w:r>
      <w:r w:rsidR="00517142">
        <w:rPr>
          <w:sz w:val="22"/>
          <w:szCs w:val="22"/>
        </w:rPr>
        <w:t xml:space="preserve">  </w:t>
      </w:r>
      <w:r w:rsidRPr="002A1F91">
        <w:rPr>
          <w:sz w:val="22"/>
          <w:szCs w:val="22"/>
        </w:rPr>
        <w:t xml:space="preserve">The expiration date shown on the first page of this permit provides time to complete the physical construction activities authorized by this permit, complete any necessary compliance testing, </w:t>
      </w:r>
      <w:r w:rsidR="00517142">
        <w:rPr>
          <w:sz w:val="22"/>
          <w:szCs w:val="22"/>
        </w:rPr>
        <w:t xml:space="preserve">and obtain an operation permit. </w:t>
      </w:r>
      <w:r w:rsidRPr="002A1F91">
        <w:rPr>
          <w:sz w:val="22"/>
          <w:szCs w:val="22"/>
        </w:rPr>
        <w:t xml:space="preserve"> Notwithstanding this expiration date, all specific emissions limitations and operating requirements established by this permit shall remain in effect until the facility or emissions </w:t>
      </w:r>
      <w:r w:rsidR="00517142">
        <w:rPr>
          <w:sz w:val="22"/>
          <w:szCs w:val="22"/>
        </w:rPr>
        <w:t xml:space="preserve">unit is permanently shut down.  </w:t>
      </w:r>
      <w:r w:rsidRPr="002A1F91">
        <w:rPr>
          <w:sz w:val="22"/>
          <w:szCs w:val="22"/>
        </w:rPr>
        <w:t xml:space="preserve">For good cause, the permittee may request </w:t>
      </w:r>
      <w:r w:rsidR="00517142">
        <w:rPr>
          <w:sz w:val="22"/>
          <w:szCs w:val="22"/>
        </w:rPr>
        <w:t xml:space="preserve">that a permit be extended. </w:t>
      </w:r>
      <w:r w:rsidRPr="002A1F91">
        <w:rPr>
          <w:sz w:val="22"/>
          <w:szCs w:val="22"/>
        </w:rPr>
        <w:t xml:space="preserve"> Pursuant to Rule 62-4.080(3), F.A.C., such a request shall be submitted to the Permitting Authority in wri</w:t>
      </w:r>
      <w:r w:rsidR="00517142">
        <w:rPr>
          <w:sz w:val="22"/>
          <w:szCs w:val="22"/>
        </w:rPr>
        <w:t xml:space="preserve">ting before the permit expires. </w:t>
      </w:r>
      <w:r w:rsidRPr="002A1F91">
        <w:rPr>
          <w:sz w:val="22"/>
          <w:szCs w:val="22"/>
        </w:rPr>
        <w:t xml:space="preserve"> [Rules 62-4.070</w:t>
      </w:r>
      <w:r w:rsidR="00A50632">
        <w:rPr>
          <w:sz w:val="22"/>
          <w:szCs w:val="22"/>
        </w:rPr>
        <w:t xml:space="preserve">(3) &amp; </w:t>
      </w:r>
      <w:r w:rsidRPr="002A1F91">
        <w:rPr>
          <w:sz w:val="22"/>
          <w:szCs w:val="22"/>
        </w:rPr>
        <w:t>(4), 62-4.080 &amp; 62-210.300(1), F.A.C.]</w:t>
      </w:r>
    </w:p>
    <w:p w14:paraId="637CB1E1" w14:textId="77777777" w:rsidR="00744DD9" w:rsidRPr="00692695" w:rsidRDefault="00744DD9" w:rsidP="00744DD9">
      <w:pPr>
        <w:numPr>
          <w:ilvl w:val="0"/>
          <w:numId w:val="5"/>
        </w:numPr>
        <w:spacing w:after="120"/>
        <w:rPr>
          <w:sz w:val="22"/>
          <w:szCs w:val="22"/>
        </w:rPr>
      </w:pPr>
      <w:r w:rsidRPr="00692695">
        <w:rPr>
          <w:sz w:val="22"/>
          <w:szCs w:val="22"/>
          <w:u w:val="single"/>
        </w:rPr>
        <w:t>Source Obligation</w:t>
      </w:r>
      <w:r>
        <w:rPr>
          <w:sz w:val="22"/>
          <w:szCs w:val="22"/>
        </w:rPr>
        <w:t>:</w:t>
      </w:r>
    </w:p>
    <w:p w14:paraId="41C0E612" w14:textId="77777777" w:rsidR="00F63D12" w:rsidRPr="008D467E" w:rsidRDefault="00F63D12" w:rsidP="006F1478">
      <w:pPr>
        <w:pStyle w:val="ListParagraph"/>
        <w:numPr>
          <w:ilvl w:val="0"/>
          <w:numId w:val="21"/>
        </w:numPr>
        <w:autoSpaceDE w:val="0"/>
        <w:autoSpaceDN w:val="0"/>
        <w:adjustRightInd w:val="0"/>
        <w:spacing w:after="120"/>
        <w:ind w:left="720"/>
        <w:contextualSpacing w:val="0"/>
        <w:rPr>
          <w:sz w:val="22"/>
          <w:szCs w:val="22"/>
        </w:rPr>
      </w:pPr>
      <w:r w:rsidRPr="008D467E">
        <w:rPr>
          <w:sz w:val="22"/>
          <w:szCs w:val="22"/>
        </w:rPr>
        <w:t>Authorization to construct shall expire if construction is not commenced within 18 months after receipt of the permit, if construction is discontinued for a period of 18 months or more, or if construction is not completed within a reasonable time.  This provision does not apply to the time period between construction of the approved phases of a phased construction project except that each phase must commence construction within 18 months of the commencement date established by the Department in the permit.</w:t>
      </w:r>
    </w:p>
    <w:p w14:paraId="20471882" w14:textId="77777777" w:rsidR="00F63D12" w:rsidRPr="008D467E" w:rsidRDefault="00F63D12" w:rsidP="006F1478">
      <w:pPr>
        <w:pStyle w:val="ListParagraph"/>
        <w:numPr>
          <w:ilvl w:val="0"/>
          <w:numId w:val="21"/>
        </w:numPr>
        <w:autoSpaceDE w:val="0"/>
        <w:autoSpaceDN w:val="0"/>
        <w:adjustRightInd w:val="0"/>
        <w:spacing w:after="120"/>
        <w:ind w:left="720"/>
        <w:contextualSpacing w:val="0"/>
        <w:rPr>
          <w:sz w:val="22"/>
          <w:szCs w:val="22"/>
        </w:rPr>
      </w:pPr>
      <w:r w:rsidRPr="008D467E">
        <w:rPr>
          <w:sz w:val="22"/>
          <w:szCs w:val="22"/>
        </w:rPr>
        <w:t>At such time that a particular source or modification becomes a major stationary source or major modification (as these terms were defined at the time the source obtained the enforceable limitation) solely by virtue of a relaxation in any enforceable limitation which was established after August 7, 1980, on the capacity of the source or modification otherwise to emit a pollutant, such as a restriction on hours of operation, then the requirements of subsections 62-212.400(4) through (12), F.A.C., shall apply to the source or modification as though construction had not yet commenced on the source or modification.</w:t>
      </w:r>
    </w:p>
    <w:p w14:paraId="6283F024" w14:textId="77777777" w:rsidR="00F63D12" w:rsidRPr="008D467E" w:rsidRDefault="00F63D12" w:rsidP="006F1478">
      <w:pPr>
        <w:pStyle w:val="ListParagraph"/>
        <w:numPr>
          <w:ilvl w:val="0"/>
          <w:numId w:val="21"/>
        </w:numPr>
        <w:autoSpaceDE w:val="0"/>
        <w:autoSpaceDN w:val="0"/>
        <w:adjustRightInd w:val="0"/>
        <w:spacing w:after="120"/>
        <w:ind w:left="720"/>
        <w:contextualSpacing w:val="0"/>
        <w:rPr>
          <w:sz w:val="22"/>
          <w:szCs w:val="22"/>
        </w:rPr>
      </w:pPr>
      <w:r w:rsidRPr="008D467E">
        <w:rPr>
          <w:sz w:val="22"/>
          <w:szCs w:val="22"/>
        </w:rPr>
        <w:t xml:space="preserve">At such time that a particular source or modification becomes a major stationary source or major modification (as these terms were defined at the time the source obtained the enforceable limitation) solely by exceeding its projected actual emissions, then the requirements of subsections 62-212.400(4) </w:t>
      </w:r>
      <w:r w:rsidRPr="008D467E">
        <w:rPr>
          <w:sz w:val="22"/>
          <w:szCs w:val="22"/>
        </w:rPr>
        <w:lastRenderedPageBreak/>
        <w:t>through (12), F.A.C., shall apply to the source or modification as though construction had not yet commenced on the source or modification.</w:t>
      </w:r>
    </w:p>
    <w:p w14:paraId="7AA088C4" w14:textId="77777777" w:rsidR="00ED369A" w:rsidRPr="00A8320A" w:rsidRDefault="00744DD9" w:rsidP="00A8320A">
      <w:pPr>
        <w:autoSpaceDE w:val="0"/>
        <w:autoSpaceDN w:val="0"/>
        <w:adjustRightInd w:val="0"/>
        <w:spacing w:after="120"/>
        <w:ind w:left="360"/>
        <w:rPr>
          <w:sz w:val="22"/>
          <w:szCs w:val="22"/>
        </w:rPr>
      </w:pPr>
      <w:r>
        <w:rPr>
          <w:sz w:val="22"/>
          <w:szCs w:val="22"/>
        </w:rPr>
        <w:t>[Rule 62-212.400(12), F.A.C.]</w:t>
      </w:r>
    </w:p>
    <w:p w14:paraId="7BABB26C" w14:textId="77777777" w:rsidR="004C73A6" w:rsidRPr="00877418" w:rsidRDefault="004C73A6" w:rsidP="006E1647">
      <w:pPr>
        <w:ind w:firstLine="90"/>
        <w:rPr>
          <w:caps/>
          <w:sz w:val="22"/>
          <w:szCs w:val="22"/>
          <w:u w:val="single"/>
        </w:rPr>
        <w:sectPr w:rsidR="004C73A6" w:rsidRPr="00877418" w:rsidSect="00A17C77">
          <w:headerReference w:type="even" r:id="rId29"/>
          <w:headerReference w:type="default" r:id="rId30"/>
          <w:headerReference w:type="first" r:id="rId31"/>
          <w:pgSz w:w="12240" w:h="15840" w:code="1"/>
          <w:pgMar w:top="720" w:right="1080" w:bottom="720" w:left="1080" w:header="720" w:footer="432" w:gutter="0"/>
          <w:cols w:space="720"/>
          <w:docGrid w:linePitch="272"/>
        </w:sectPr>
      </w:pPr>
    </w:p>
    <w:p w14:paraId="04E8D6BE" w14:textId="77777777" w:rsidR="004C73A6" w:rsidRDefault="004C73A6" w:rsidP="00B56CB8">
      <w:pPr>
        <w:pStyle w:val="BodyText3"/>
        <w:numPr>
          <w:ilvl w:val="12"/>
          <w:numId w:val="0"/>
        </w:numPr>
        <w:jc w:val="left"/>
        <w:rPr>
          <w:szCs w:val="22"/>
        </w:rPr>
      </w:pPr>
      <w:r w:rsidRPr="00877418">
        <w:rPr>
          <w:szCs w:val="22"/>
        </w:rPr>
        <w:lastRenderedPageBreak/>
        <w:t xml:space="preserve">This section of the permit addresses the following </w:t>
      </w:r>
      <w:r w:rsidRPr="00536B5E">
        <w:rPr>
          <w:szCs w:val="22"/>
        </w:rPr>
        <w:t xml:space="preserve">emissions </w:t>
      </w:r>
      <w:r w:rsidR="00536B5E" w:rsidRPr="00536B5E">
        <w:rPr>
          <w:szCs w:val="22"/>
        </w:rPr>
        <w:t>unit</w:t>
      </w:r>
      <w:r w:rsidR="00B1758B">
        <w:rPr>
          <w:szCs w:val="22"/>
        </w:rPr>
        <w:t>s</w:t>
      </w:r>
      <w:r w:rsidRPr="00536B5E">
        <w:rPr>
          <w:szCs w:val="22"/>
        </w:rPr>
        <w:t>.</w:t>
      </w:r>
    </w:p>
    <w:tbl>
      <w:tblPr>
        <w:tblW w:w="10154"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29" w:type="dxa"/>
          <w:left w:w="58" w:type="dxa"/>
          <w:bottom w:w="29" w:type="dxa"/>
          <w:right w:w="58" w:type="dxa"/>
        </w:tblCellMar>
        <w:tblLook w:val="0000" w:firstRow="0" w:lastRow="0" w:firstColumn="0" w:lastColumn="0" w:noHBand="0" w:noVBand="0"/>
      </w:tblPr>
      <w:tblGrid>
        <w:gridCol w:w="850"/>
        <w:gridCol w:w="9304"/>
      </w:tblGrid>
      <w:tr w:rsidR="00A54553" w:rsidRPr="00B56C46" w14:paraId="47741D87" w14:textId="77777777" w:rsidTr="00B56C46">
        <w:tc>
          <w:tcPr>
            <w:tcW w:w="850" w:type="dxa"/>
          </w:tcPr>
          <w:p w14:paraId="7382F416" w14:textId="77777777" w:rsidR="00A54553" w:rsidRPr="00B56C46" w:rsidRDefault="00EF6DAE" w:rsidP="00A54553">
            <w:pPr>
              <w:jc w:val="center"/>
              <w:rPr>
                <w:b/>
                <w:sz w:val="22"/>
                <w:szCs w:val="22"/>
              </w:rPr>
            </w:pPr>
            <w:r w:rsidRPr="00B56C46">
              <w:rPr>
                <w:b/>
                <w:sz w:val="22"/>
                <w:szCs w:val="22"/>
              </w:rPr>
              <w:t>EU</w:t>
            </w:r>
            <w:r w:rsidR="00A54553" w:rsidRPr="00B56C46">
              <w:rPr>
                <w:b/>
                <w:sz w:val="22"/>
                <w:szCs w:val="22"/>
              </w:rPr>
              <w:t xml:space="preserve"> No.</w:t>
            </w:r>
          </w:p>
        </w:tc>
        <w:tc>
          <w:tcPr>
            <w:tcW w:w="9304" w:type="dxa"/>
          </w:tcPr>
          <w:p w14:paraId="01DAF19F" w14:textId="77777777" w:rsidR="00A54553" w:rsidRPr="00B56C46" w:rsidRDefault="00A54553" w:rsidP="00FD0D32">
            <w:pPr>
              <w:rPr>
                <w:sz w:val="22"/>
                <w:szCs w:val="22"/>
              </w:rPr>
            </w:pPr>
            <w:r w:rsidRPr="00B56C46">
              <w:rPr>
                <w:b/>
                <w:sz w:val="22"/>
                <w:szCs w:val="22"/>
              </w:rPr>
              <w:t>Emission Unit Description</w:t>
            </w:r>
          </w:p>
        </w:tc>
      </w:tr>
      <w:tr w:rsidR="00B56C46" w:rsidRPr="00B56C46" w14:paraId="11F19A3C" w14:textId="77777777" w:rsidTr="00B56C46">
        <w:tc>
          <w:tcPr>
            <w:tcW w:w="850" w:type="dxa"/>
          </w:tcPr>
          <w:p w14:paraId="4C9DA9CC" w14:textId="77777777" w:rsidR="00B56C46" w:rsidRPr="00B56C46" w:rsidRDefault="00B56C46" w:rsidP="00637977">
            <w:pPr>
              <w:jc w:val="center"/>
              <w:rPr>
                <w:sz w:val="22"/>
                <w:szCs w:val="22"/>
              </w:rPr>
            </w:pPr>
            <w:r w:rsidRPr="00B56C46">
              <w:rPr>
                <w:sz w:val="22"/>
                <w:szCs w:val="22"/>
              </w:rPr>
              <w:t>001</w:t>
            </w:r>
          </w:p>
        </w:tc>
        <w:tc>
          <w:tcPr>
            <w:tcW w:w="9304" w:type="dxa"/>
          </w:tcPr>
          <w:p w14:paraId="5787DB36" w14:textId="77777777" w:rsidR="00B56C46" w:rsidRPr="00B56C46" w:rsidRDefault="00B56C46" w:rsidP="00637977">
            <w:pPr>
              <w:rPr>
                <w:sz w:val="22"/>
                <w:szCs w:val="22"/>
              </w:rPr>
            </w:pPr>
            <w:r w:rsidRPr="00B56C46">
              <w:rPr>
                <w:sz w:val="22"/>
                <w:szCs w:val="22"/>
              </w:rPr>
              <w:t>Fiberglass boat building activities at 3207 Industrial 29</w:t>
            </w:r>
            <w:r w:rsidRPr="00B56C46">
              <w:rPr>
                <w:sz w:val="22"/>
                <w:szCs w:val="22"/>
                <w:vertAlign w:val="superscript"/>
              </w:rPr>
              <w:t>th</w:t>
            </w:r>
            <w:r w:rsidRPr="00B56C46">
              <w:rPr>
                <w:sz w:val="22"/>
                <w:szCs w:val="22"/>
              </w:rPr>
              <w:t xml:space="preserve"> Street.</w:t>
            </w:r>
          </w:p>
        </w:tc>
      </w:tr>
      <w:tr w:rsidR="00637977" w:rsidRPr="00B56C46" w14:paraId="273AEBB7" w14:textId="77777777" w:rsidTr="00B84675">
        <w:trPr>
          <w:trHeight w:val="328"/>
        </w:trPr>
        <w:tc>
          <w:tcPr>
            <w:tcW w:w="850" w:type="dxa"/>
            <w:vAlign w:val="center"/>
          </w:tcPr>
          <w:p w14:paraId="7CB6ADAF" w14:textId="77777777" w:rsidR="00637977" w:rsidRPr="00B56C46" w:rsidRDefault="00417083" w:rsidP="00637977">
            <w:pPr>
              <w:jc w:val="center"/>
              <w:rPr>
                <w:sz w:val="22"/>
                <w:szCs w:val="22"/>
              </w:rPr>
            </w:pPr>
            <w:r w:rsidRPr="00B56C46">
              <w:rPr>
                <w:sz w:val="22"/>
                <w:szCs w:val="22"/>
              </w:rPr>
              <w:t>002</w:t>
            </w:r>
          </w:p>
        </w:tc>
        <w:tc>
          <w:tcPr>
            <w:tcW w:w="9304" w:type="dxa"/>
            <w:tcBorders>
              <w:bottom w:val="single" w:sz="12" w:space="0" w:color="auto"/>
            </w:tcBorders>
            <w:vAlign w:val="center"/>
          </w:tcPr>
          <w:p w14:paraId="07321421" w14:textId="77777777" w:rsidR="00637977" w:rsidRPr="00B56C46" w:rsidRDefault="00417083" w:rsidP="00637977">
            <w:pPr>
              <w:rPr>
                <w:sz w:val="22"/>
                <w:szCs w:val="22"/>
              </w:rPr>
            </w:pPr>
            <w:r w:rsidRPr="00B56C46">
              <w:rPr>
                <w:sz w:val="22"/>
                <w:szCs w:val="22"/>
              </w:rPr>
              <w:t>Fiberglass boat building activities at 4551 St. Lucie Blvd.</w:t>
            </w:r>
          </w:p>
        </w:tc>
      </w:tr>
    </w:tbl>
    <w:p w14:paraId="1A718806" w14:textId="77777777" w:rsidR="007675B0" w:rsidRDefault="0051688C" w:rsidP="00A906ED">
      <w:pPr>
        <w:spacing w:before="120" w:after="120"/>
        <w:rPr>
          <w:sz w:val="22"/>
          <w:szCs w:val="22"/>
        </w:rPr>
      </w:pPr>
      <w:r w:rsidRPr="0051688C">
        <w:rPr>
          <w:sz w:val="22"/>
          <w:szCs w:val="22"/>
        </w:rPr>
        <w:t xml:space="preserve">Fiberglass boat </w:t>
      </w:r>
      <w:r>
        <w:rPr>
          <w:sz w:val="22"/>
          <w:szCs w:val="22"/>
        </w:rPr>
        <w:t>building activities include the following:</w:t>
      </w:r>
    </w:p>
    <w:p w14:paraId="107C1F08" w14:textId="77777777" w:rsidR="0051688C" w:rsidRDefault="0051688C" w:rsidP="006F1478">
      <w:pPr>
        <w:pStyle w:val="ListParagraph"/>
        <w:numPr>
          <w:ilvl w:val="0"/>
          <w:numId w:val="22"/>
        </w:numPr>
        <w:spacing w:before="120" w:after="120"/>
        <w:rPr>
          <w:sz w:val="22"/>
          <w:szCs w:val="22"/>
        </w:rPr>
      </w:pPr>
      <w:r>
        <w:rPr>
          <w:sz w:val="22"/>
          <w:szCs w:val="22"/>
        </w:rPr>
        <w:t>Open molding resin and gel coat operations (including pigmented gel coat, clear gel coat, production resin, tooling gel coat, and tooling resin).</w:t>
      </w:r>
    </w:p>
    <w:p w14:paraId="04BF2903" w14:textId="77777777" w:rsidR="0051688C" w:rsidRDefault="0051688C" w:rsidP="006F1478">
      <w:pPr>
        <w:pStyle w:val="ListParagraph"/>
        <w:numPr>
          <w:ilvl w:val="0"/>
          <w:numId w:val="22"/>
        </w:numPr>
        <w:spacing w:before="120" w:after="120"/>
        <w:rPr>
          <w:sz w:val="22"/>
          <w:szCs w:val="22"/>
        </w:rPr>
      </w:pPr>
      <w:r>
        <w:rPr>
          <w:sz w:val="22"/>
          <w:szCs w:val="22"/>
        </w:rPr>
        <w:t>Closed molding resin operations.</w:t>
      </w:r>
    </w:p>
    <w:p w14:paraId="349506EC" w14:textId="77777777" w:rsidR="0051688C" w:rsidRDefault="0051688C" w:rsidP="006F1478">
      <w:pPr>
        <w:pStyle w:val="ListParagraph"/>
        <w:numPr>
          <w:ilvl w:val="0"/>
          <w:numId w:val="22"/>
        </w:numPr>
        <w:spacing w:before="120" w:after="120"/>
        <w:rPr>
          <w:sz w:val="22"/>
          <w:szCs w:val="22"/>
        </w:rPr>
      </w:pPr>
      <w:r>
        <w:rPr>
          <w:sz w:val="22"/>
          <w:szCs w:val="22"/>
        </w:rPr>
        <w:t>Resin and gel coat mixing operations.</w:t>
      </w:r>
    </w:p>
    <w:p w14:paraId="5437535D" w14:textId="77777777" w:rsidR="0051688C" w:rsidRPr="00653FF6" w:rsidRDefault="00653FF6" w:rsidP="006F1478">
      <w:pPr>
        <w:pStyle w:val="ListParagraph"/>
        <w:numPr>
          <w:ilvl w:val="0"/>
          <w:numId w:val="22"/>
        </w:numPr>
        <w:spacing w:before="120" w:after="120"/>
        <w:rPr>
          <w:sz w:val="22"/>
          <w:szCs w:val="22"/>
        </w:rPr>
      </w:pPr>
      <w:r>
        <w:rPr>
          <w:sz w:val="22"/>
          <w:szCs w:val="22"/>
        </w:rPr>
        <w:t>Resin and gel coat application e</w:t>
      </w:r>
      <w:r w:rsidR="0051688C" w:rsidRPr="00653FF6">
        <w:rPr>
          <w:sz w:val="22"/>
          <w:szCs w:val="22"/>
        </w:rPr>
        <w:t>quipment cleaning operations.</w:t>
      </w:r>
    </w:p>
    <w:p w14:paraId="69860980" w14:textId="77777777" w:rsidR="0051688C" w:rsidRDefault="0051688C" w:rsidP="006F1478">
      <w:pPr>
        <w:pStyle w:val="ListParagraph"/>
        <w:numPr>
          <w:ilvl w:val="0"/>
          <w:numId w:val="22"/>
        </w:numPr>
        <w:spacing w:before="120" w:after="120"/>
        <w:rPr>
          <w:sz w:val="22"/>
          <w:szCs w:val="22"/>
        </w:rPr>
      </w:pPr>
      <w:r>
        <w:rPr>
          <w:sz w:val="22"/>
          <w:szCs w:val="22"/>
        </w:rPr>
        <w:t>Miscellaneous material</w:t>
      </w:r>
      <w:r w:rsidR="00637E14">
        <w:rPr>
          <w:sz w:val="22"/>
          <w:szCs w:val="22"/>
        </w:rPr>
        <w:t>s</w:t>
      </w:r>
      <w:r>
        <w:rPr>
          <w:sz w:val="22"/>
          <w:szCs w:val="22"/>
        </w:rPr>
        <w:t xml:space="preserve"> usage that contains VOC.</w:t>
      </w:r>
    </w:p>
    <w:p w14:paraId="562750DC" w14:textId="77777777" w:rsidR="00C43169" w:rsidRPr="00C676AF" w:rsidRDefault="00C676AF" w:rsidP="0051688C">
      <w:pPr>
        <w:spacing w:before="120" w:after="120"/>
        <w:rPr>
          <w:sz w:val="22"/>
          <w:szCs w:val="22"/>
        </w:rPr>
      </w:pPr>
      <w:r w:rsidRPr="00C676AF">
        <w:rPr>
          <w:sz w:val="22"/>
          <w:szCs w:val="22"/>
        </w:rPr>
        <w:t>Boat building</w:t>
      </w:r>
      <w:r>
        <w:rPr>
          <w:sz w:val="22"/>
          <w:szCs w:val="22"/>
        </w:rPr>
        <w:t xml:space="preserve"> activities at both production lines will be identical.  </w:t>
      </w:r>
      <w:r w:rsidR="00B2624B">
        <w:rPr>
          <w:sz w:val="22"/>
          <w:szCs w:val="22"/>
        </w:rPr>
        <w:t>Each production line consists of the following stages in the boat production process:  lamination, tooling, and assembly.  The lamination stage is the main source of VOC and HAP emissions from the source.</w:t>
      </w:r>
      <w:r w:rsidR="0056700D">
        <w:rPr>
          <w:sz w:val="22"/>
          <w:szCs w:val="22"/>
        </w:rPr>
        <w:t xml:space="preserve">  </w:t>
      </w:r>
      <w:r w:rsidR="00D70106">
        <w:rPr>
          <w:sz w:val="22"/>
          <w:szCs w:val="22"/>
        </w:rPr>
        <w:t xml:space="preserve">The working areas </w:t>
      </w:r>
      <w:r w:rsidR="00D72366">
        <w:rPr>
          <w:sz w:val="22"/>
          <w:szCs w:val="22"/>
        </w:rPr>
        <w:t xml:space="preserve">use HEPA filters </w:t>
      </w:r>
      <w:r w:rsidR="006E163B">
        <w:rPr>
          <w:sz w:val="22"/>
          <w:szCs w:val="22"/>
        </w:rPr>
        <w:t>to recirculate air within the working spaces</w:t>
      </w:r>
      <w:r w:rsidR="00D70106">
        <w:rPr>
          <w:sz w:val="22"/>
          <w:szCs w:val="22"/>
        </w:rPr>
        <w:t>, and all the emissions are fugitive.</w:t>
      </w:r>
      <w:r w:rsidR="006E163B">
        <w:rPr>
          <w:sz w:val="22"/>
          <w:szCs w:val="22"/>
        </w:rPr>
        <w:t xml:space="preserve">  The approximate production output of the existing facility is between 90 and 105 boats per month of operation.</w:t>
      </w:r>
    </w:p>
    <w:p w14:paraId="3D55EE33" w14:textId="77777777" w:rsidR="000B4989" w:rsidRDefault="00A906ED" w:rsidP="00A906ED">
      <w:pPr>
        <w:spacing w:before="120" w:after="120"/>
        <w:rPr>
          <w:i/>
          <w:sz w:val="22"/>
          <w:szCs w:val="22"/>
        </w:rPr>
      </w:pPr>
      <w:r w:rsidRPr="00681C05">
        <w:rPr>
          <w:i/>
          <w:sz w:val="22"/>
          <w:szCs w:val="22"/>
        </w:rPr>
        <w:t>{</w:t>
      </w:r>
      <w:r w:rsidR="0051688C" w:rsidRPr="00681C05">
        <w:rPr>
          <w:i/>
          <w:sz w:val="22"/>
          <w:szCs w:val="22"/>
        </w:rPr>
        <w:t>Permitting Note</w:t>
      </w:r>
      <w:r w:rsidR="000B4989">
        <w:rPr>
          <w:i/>
          <w:sz w:val="22"/>
          <w:szCs w:val="22"/>
        </w:rPr>
        <w:t>s</w:t>
      </w:r>
      <w:r w:rsidR="0051688C" w:rsidRPr="00681C05">
        <w:rPr>
          <w:i/>
          <w:sz w:val="22"/>
          <w:szCs w:val="22"/>
        </w:rPr>
        <w:t>:  Fiberglass boat building activities are subject to 40 CFR 63, Subpart VVVV – National Emissions Standards for Hazardous Air Pollutants (NESHAP) for Boat Manufacturing, adopted and incorporated by reference in Rule 62-204.800(11)(b), F.A.C.  The emissions unit</w:t>
      </w:r>
      <w:r w:rsidR="000C6030">
        <w:rPr>
          <w:i/>
          <w:sz w:val="22"/>
          <w:szCs w:val="22"/>
        </w:rPr>
        <w:t>s</w:t>
      </w:r>
      <w:r w:rsidR="0051688C" w:rsidRPr="00681C05">
        <w:rPr>
          <w:i/>
          <w:sz w:val="22"/>
          <w:szCs w:val="22"/>
        </w:rPr>
        <w:t xml:space="preserve"> </w:t>
      </w:r>
      <w:r w:rsidR="000C6030">
        <w:rPr>
          <w:i/>
          <w:sz w:val="22"/>
          <w:szCs w:val="22"/>
        </w:rPr>
        <w:t>are</w:t>
      </w:r>
      <w:r w:rsidR="0051688C" w:rsidRPr="00681C05">
        <w:rPr>
          <w:i/>
          <w:sz w:val="22"/>
          <w:szCs w:val="22"/>
        </w:rPr>
        <w:t xml:space="preserve"> also subject to the General Pollutant Emission Limiting Standards of Rule 62-296.320, F.A.C.</w:t>
      </w:r>
    </w:p>
    <w:p w14:paraId="249FF20C" w14:textId="77777777" w:rsidR="0051688C" w:rsidRPr="00681C05" w:rsidRDefault="000B4989" w:rsidP="00A906ED">
      <w:pPr>
        <w:spacing w:before="120" w:after="120"/>
        <w:rPr>
          <w:i/>
          <w:sz w:val="22"/>
          <w:szCs w:val="22"/>
        </w:rPr>
      </w:pPr>
      <w:r>
        <w:rPr>
          <w:i/>
          <w:sz w:val="22"/>
          <w:szCs w:val="22"/>
        </w:rPr>
        <w:t>The facility does not use add-on control devices as described in 40 CFR 63, Subpart VVVV; therefore, the add-on control method of compliance will not be addressed in the body of this permit.</w:t>
      </w:r>
      <w:r w:rsidR="0051688C" w:rsidRPr="00681C05">
        <w:rPr>
          <w:i/>
          <w:sz w:val="22"/>
          <w:szCs w:val="22"/>
        </w:rPr>
        <w:t>}</w:t>
      </w:r>
    </w:p>
    <w:p w14:paraId="27156FD5" w14:textId="77777777" w:rsidR="004C73A6" w:rsidRPr="00845DA5" w:rsidRDefault="004C73A6" w:rsidP="00845DA5">
      <w:pPr>
        <w:pStyle w:val="Caption"/>
        <w:spacing w:before="240"/>
        <w:rPr>
          <w:szCs w:val="22"/>
        </w:rPr>
      </w:pPr>
      <w:r w:rsidRPr="00845DA5">
        <w:rPr>
          <w:szCs w:val="22"/>
        </w:rPr>
        <w:t>Equipment</w:t>
      </w:r>
    </w:p>
    <w:p w14:paraId="7C6FFE11" w14:textId="77777777" w:rsidR="00B93B1D" w:rsidRDefault="00C5062C" w:rsidP="00B93B1D">
      <w:pPr>
        <w:numPr>
          <w:ilvl w:val="0"/>
          <w:numId w:val="2"/>
        </w:numPr>
        <w:suppressAutoHyphens/>
        <w:spacing w:after="120"/>
        <w:rPr>
          <w:sz w:val="22"/>
          <w:szCs w:val="22"/>
        </w:rPr>
      </w:pPr>
      <w:r>
        <w:rPr>
          <w:sz w:val="22"/>
          <w:szCs w:val="22"/>
          <w:u w:val="single"/>
        </w:rPr>
        <w:t>New Facility at 4551 St. Lucie Blvd.</w:t>
      </w:r>
      <w:r w:rsidR="004C73A6" w:rsidRPr="00845DA5">
        <w:rPr>
          <w:sz w:val="22"/>
          <w:szCs w:val="22"/>
        </w:rPr>
        <w:t xml:space="preserve">:  </w:t>
      </w:r>
      <w:r w:rsidR="00B41709">
        <w:rPr>
          <w:sz w:val="22"/>
          <w:szCs w:val="22"/>
        </w:rPr>
        <w:t>The permittee is a</w:t>
      </w:r>
      <w:r w:rsidR="004C73A6" w:rsidRPr="00845DA5">
        <w:rPr>
          <w:sz w:val="22"/>
          <w:szCs w:val="22"/>
        </w:rPr>
        <w:t>uthorize</w:t>
      </w:r>
      <w:r w:rsidR="00B41709">
        <w:rPr>
          <w:sz w:val="22"/>
          <w:szCs w:val="22"/>
        </w:rPr>
        <w:t xml:space="preserve">d to </w:t>
      </w:r>
      <w:r>
        <w:rPr>
          <w:sz w:val="22"/>
          <w:szCs w:val="22"/>
        </w:rPr>
        <w:t>const</w:t>
      </w:r>
      <w:r w:rsidR="001361F2">
        <w:rPr>
          <w:sz w:val="22"/>
          <w:szCs w:val="22"/>
        </w:rPr>
        <w:t>ruct a boat manufacturing facility located at 4551 St. Lucie Blvd</w:t>
      </w:r>
      <w:r w:rsidR="004C73A6" w:rsidRPr="00845DA5">
        <w:rPr>
          <w:sz w:val="22"/>
          <w:szCs w:val="22"/>
        </w:rPr>
        <w:t>.</w:t>
      </w:r>
      <w:r w:rsidR="00B41709">
        <w:rPr>
          <w:sz w:val="22"/>
          <w:szCs w:val="22"/>
        </w:rPr>
        <w:t xml:space="preserve">  [</w:t>
      </w:r>
      <w:r w:rsidR="00FD7757">
        <w:rPr>
          <w:sz w:val="22"/>
          <w:szCs w:val="22"/>
        </w:rPr>
        <w:t xml:space="preserve">Rule 62-4.070(3), F.A.C.; and, </w:t>
      </w:r>
      <w:r w:rsidR="00B41709">
        <w:rPr>
          <w:sz w:val="22"/>
          <w:szCs w:val="22"/>
        </w:rPr>
        <w:t>Applica</w:t>
      </w:r>
      <w:r w:rsidR="004C73A6" w:rsidRPr="00845DA5">
        <w:rPr>
          <w:sz w:val="22"/>
          <w:szCs w:val="22"/>
        </w:rPr>
        <w:t>t</w:t>
      </w:r>
      <w:r w:rsidR="00B41709">
        <w:rPr>
          <w:sz w:val="22"/>
          <w:szCs w:val="22"/>
        </w:rPr>
        <w:t>ion No</w:t>
      </w:r>
      <w:r w:rsidR="00390198">
        <w:rPr>
          <w:sz w:val="22"/>
          <w:szCs w:val="22"/>
        </w:rPr>
        <w:t>s</w:t>
      </w:r>
      <w:r w:rsidR="00B41709">
        <w:rPr>
          <w:sz w:val="22"/>
          <w:szCs w:val="22"/>
        </w:rPr>
        <w:t xml:space="preserve">. </w:t>
      </w:r>
      <w:r w:rsidR="00441F77">
        <w:rPr>
          <w:sz w:val="22"/>
          <w:szCs w:val="22"/>
        </w:rPr>
        <w:t>1110086-010</w:t>
      </w:r>
      <w:r w:rsidR="00B41709">
        <w:rPr>
          <w:sz w:val="22"/>
          <w:szCs w:val="22"/>
        </w:rPr>
        <w:t>-AC</w:t>
      </w:r>
      <w:r w:rsidR="00893AB5">
        <w:rPr>
          <w:sz w:val="22"/>
          <w:szCs w:val="22"/>
        </w:rPr>
        <w:t xml:space="preserve"> &amp; -011-AV</w:t>
      </w:r>
      <w:r w:rsidR="00B93B1D">
        <w:rPr>
          <w:sz w:val="22"/>
          <w:szCs w:val="22"/>
        </w:rPr>
        <w:t>]</w:t>
      </w:r>
    </w:p>
    <w:p w14:paraId="6F72BB26" w14:textId="77777777" w:rsidR="004C73A6" w:rsidRPr="00845DA5" w:rsidRDefault="004C73A6" w:rsidP="00B41709">
      <w:pPr>
        <w:spacing w:before="120" w:after="120"/>
        <w:rPr>
          <w:b/>
          <w:caps/>
          <w:sz w:val="22"/>
          <w:szCs w:val="22"/>
        </w:rPr>
      </w:pPr>
      <w:r w:rsidRPr="00845DA5">
        <w:rPr>
          <w:b/>
          <w:caps/>
          <w:sz w:val="22"/>
          <w:szCs w:val="22"/>
        </w:rPr>
        <w:t>Performance Restrictions</w:t>
      </w:r>
    </w:p>
    <w:p w14:paraId="1F828D14" w14:textId="77777777" w:rsidR="004C73A6" w:rsidRPr="00845DA5" w:rsidRDefault="00422CA1" w:rsidP="00845DA5">
      <w:pPr>
        <w:numPr>
          <w:ilvl w:val="0"/>
          <w:numId w:val="2"/>
        </w:numPr>
        <w:suppressAutoHyphens/>
        <w:spacing w:after="120"/>
        <w:rPr>
          <w:sz w:val="22"/>
          <w:szCs w:val="22"/>
        </w:rPr>
      </w:pPr>
      <w:r>
        <w:rPr>
          <w:sz w:val="22"/>
          <w:szCs w:val="22"/>
          <w:u w:val="single"/>
        </w:rPr>
        <w:t>Hours of</w:t>
      </w:r>
      <w:r w:rsidR="004C73A6" w:rsidRPr="00845DA5">
        <w:rPr>
          <w:sz w:val="22"/>
          <w:szCs w:val="22"/>
          <w:u w:val="single"/>
        </w:rPr>
        <w:t xml:space="preserve"> Operation</w:t>
      </w:r>
      <w:r w:rsidR="004C73A6" w:rsidRPr="00845DA5">
        <w:rPr>
          <w:sz w:val="22"/>
          <w:szCs w:val="22"/>
        </w:rPr>
        <w:t>:  The hours of operation are not limited</w:t>
      </w:r>
      <w:r w:rsidR="00D13CF2">
        <w:rPr>
          <w:sz w:val="22"/>
          <w:szCs w:val="22"/>
        </w:rPr>
        <w:t xml:space="preserve"> at either site</w:t>
      </w:r>
      <w:r w:rsidR="004C73A6" w:rsidRPr="00845DA5">
        <w:rPr>
          <w:sz w:val="22"/>
          <w:szCs w:val="22"/>
        </w:rPr>
        <w:t xml:space="preserve"> (8</w:t>
      </w:r>
      <w:r w:rsidR="008A1368">
        <w:rPr>
          <w:sz w:val="22"/>
          <w:szCs w:val="22"/>
        </w:rPr>
        <w:t>,</w:t>
      </w:r>
      <w:r w:rsidR="00AF03FB">
        <w:rPr>
          <w:sz w:val="22"/>
          <w:szCs w:val="22"/>
        </w:rPr>
        <w:t>760 hours per year).</w:t>
      </w:r>
      <w:r w:rsidR="00AF03FB">
        <w:rPr>
          <w:sz w:val="22"/>
          <w:szCs w:val="22"/>
        </w:rPr>
        <w:br/>
      </w:r>
      <w:r w:rsidR="001B7CFF">
        <w:rPr>
          <w:sz w:val="22"/>
          <w:szCs w:val="22"/>
        </w:rPr>
        <w:t xml:space="preserve">[Rule </w:t>
      </w:r>
      <w:r w:rsidR="004C73A6" w:rsidRPr="00845DA5">
        <w:rPr>
          <w:sz w:val="22"/>
          <w:szCs w:val="22"/>
        </w:rPr>
        <w:t>62-210.200(PTE), F.A.C.]</w:t>
      </w:r>
    </w:p>
    <w:p w14:paraId="6E6AFDDF" w14:textId="77777777" w:rsidR="004C73A6" w:rsidRPr="00845DA5" w:rsidRDefault="004C73A6" w:rsidP="00B41709">
      <w:pPr>
        <w:pStyle w:val="Heading5"/>
        <w:numPr>
          <w:ilvl w:val="0"/>
          <w:numId w:val="0"/>
        </w:numPr>
        <w:spacing w:before="120" w:after="120"/>
        <w:rPr>
          <w:rFonts w:ascii="Times New Roman" w:hAnsi="Times New Roman"/>
          <w:b/>
          <w:caps/>
          <w:szCs w:val="22"/>
        </w:rPr>
      </w:pPr>
      <w:r w:rsidRPr="00845DA5">
        <w:rPr>
          <w:rFonts w:ascii="Times New Roman" w:hAnsi="Times New Roman"/>
          <w:b/>
          <w:caps/>
          <w:szCs w:val="22"/>
        </w:rPr>
        <w:t>Emissions Standards</w:t>
      </w:r>
    </w:p>
    <w:p w14:paraId="199A4A67" w14:textId="77777777" w:rsidR="004C73A6" w:rsidRPr="00A20B42" w:rsidRDefault="004C73A6" w:rsidP="00845DA5">
      <w:pPr>
        <w:numPr>
          <w:ilvl w:val="0"/>
          <w:numId w:val="2"/>
        </w:numPr>
        <w:suppressAutoHyphens/>
        <w:spacing w:after="120"/>
        <w:rPr>
          <w:sz w:val="22"/>
          <w:szCs w:val="22"/>
        </w:rPr>
      </w:pPr>
      <w:bookmarkStart w:id="1" w:name="_Ref483902155"/>
      <w:r w:rsidRPr="00A20B42">
        <w:rPr>
          <w:sz w:val="22"/>
          <w:szCs w:val="22"/>
          <w:u w:val="single"/>
        </w:rPr>
        <w:t>Emissions Standards</w:t>
      </w:r>
      <w:r w:rsidRPr="00845DA5">
        <w:rPr>
          <w:sz w:val="22"/>
          <w:szCs w:val="22"/>
        </w:rPr>
        <w:t>:</w:t>
      </w:r>
      <w:r w:rsidR="009A144C">
        <w:rPr>
          <w:sz w:val="22"/>
          <w:szCs w:val="22"/>
        </w:rPr>
        <w:t xml:space="preserve">  </w:t>
      </w:r>
      <w:r w:rsidR="00A07A37">
        <w:rPr>
          <w:sz w:val="22"/>
          <w:szCs w:val="22"/>
        </w:rPr>
        <w:t xml:space="preserve">The permittee shall not allow </w:t>
      </w:r>
      <w:r w:rsidR="008C48D8">
        <w:rPr>
          <w:sz w:val="22"/>
          <w:szCs w:val="22"/>
        </w:rPr>
        <w:t xml:space="preserve">facility-wide </w:t>
      </w:r>
      <w:r w:rsidR="00A07A37">
        <w:rPr>
          <w:sz w:val="22"/>
          <w:szCs w:val="22"/>
        </w:rPr>
        <w:t>total emissions of VOC to exceed</w:t>
      </w:r>
      <w:r w:rsidR="00812858">
        <w:rPr>
          <w:sz w:val="22"/>
          <w:szCs w:val="22"/>
        </w:rPr>
        <w:t xml:space="preserve"> 220 tons in any consecutive 12-month </w:t>
      </w:r>
      <w:r w:rsidR="00812858" w:rsidRPr="007C7AD4">
        <w:rPr>
          <w:sz w:val="22"/>
          <w:szCs w:val="22"/>
        </w:rPr>
        <w:t xml:space="preserve">period.  Note:  </w:t>
      </w:r>
      <w:r w:rsidR="00655E61" w:rsidRPr="007C7AD4">
        <w:rPr>
          <w:sz w:val="22"/>
          <w:szCs w:val="22"/>
        </w:rPr>
        <w:t xml:space="preserve">organic </w:t>
      </w:r>
      <w:r w:rsidR="009A144C" w:rsidRPr="007C7AD4">
        <w:rPr>
          <w:sz w:val="22"/>
          <w:szCs w:val="22"/>
        </w:rPr>
        <w:t>HAP (i.e</w:t>
      </w:r>
      <w:r w:rsidR="00DE260D">
        <w:rPr>
          <w:sz w:val="22"/>
          <w:szCs w:val="22"/>
        </w:rPr>
        <w:t>. styrene,</w:t>
      </w:r>
      <w:r w:rsidR="00655E61" w:rsidRPr="007C7AD4">
        <w:rPr>
          <w:sz w:val="22"/>
          <w:szCs w:val="22"/>
        </w:rPr>
        <w:t xml:space="preserve"> methyl methacrylate</w:t>
      </w:r>
      <w:r w:rsidR="00DE260D">
        <w:rPr>
          <w:sz w:val="22"/>
          <w:szCs w:val="22"/>
        </w:rPr>
        <w:t xml:space="preserve">, and other </w:t>
      </w:r>
      <w:r w:rsidR="00937AFE">
        <w:rPr>
          <w:sz w:val="22"/>
          <w:szCs w:val="22"/>
        </w:rPr>
        <w:t xml:space="preserve">organic </w:t>
      </w:r>
      <w:r w:rsidR="00DE260D">
        <w:rPr>
          <w:sz w:val="22"/>
          <w:szCs w:val="22"/>
        </w:rPr>
        <w:t xml:space="preserve">HAP </w:t>
      </w:r>
      <w:r w:rsidR="00541CD1">
        <w:rPr>
          <w:sz w:val="22"/>
          <w:szCs w:val="22"/>
        </w:rPr>
        <w:t>identified</w:t>
      </w:r>
      <w:r w:rsidR="00DE260D">
        <w:rPr>
          <w:sz w:val="22"/>
          <w:szCs w:val="22"/>
        </w:rPr>
        <w:t xml:space="preserve"> by the applicant</w:t>
      </w:r>
      <w:r w:rsidR="00655E61" w:rsidRPr="007C7AD4">
        <w:rPr>
          <w:sz w:val="22"/>
          <w:szCs w:val="22"/>
        </w:rPr>
        <w:t>) contribute to th</w:t>
      </w:r>
      <w:r w:rsidR="00257A20">
        <w:rPr>
          <w:sz w:val="22"/>
          <w:szCs w:val="22"/>
        </w:rPr>
        <w:t>is</w:t>
      </w:r>
      <w:r w:rsidR="00655E61" w:rsidRPr="007C7AD4">
        <w:rPr>
          <w:sz w:val="22"/>
          <w:szCs w:val="22"/>
        </w:rPr>
        <w:t xml:space="preserve"> VOC limit</w:t>
      </w:r>
      <w:r w:rsidR="00A353B9">
        <w:rPr>
          <w:sz w:val="22"/>
          <w:szCs w:val="22"/>
        </w:rPr>
        <w:t>ation</w:t>
      </w:r>
      <w:r w:rsidR="00CF60C1" w:rsidRPr="007C7AD4">
        <w:rPr>
          <w:sz w:val="22"/>
          <w:szCs w:val="22"/>
        </w:rPr>
        <w:t xml:space="preserve"> as well as the HAP limit</w:t>
      </w:r>
      <w:r w:rsidR="007C7AD4" w:rsidRPr="007C7AD4">
        <w:rPr>
          <w:sz w:val="22"/>
          <w:szCs w:val="22"/>
        </w:rPr>
        <w:t xml:space="preserve"> that is described in </w:t>
      </w:r>
      <w:r w:rsidR="007C7AD4" w:rsidRPr="007C7AD4">
        <w:rPr>
          <w:color w:val="0000FF"/>
          <w:sz w:val="22"/>
          <w:szCs w:val="22"/>
        </w:rPr>
        <w:t xml:space="preserve">Specific Condition </w:t>
      </w:r>
      <w:r w:rsidR="007C7AD4" w:rsidRPr="007C7AD4">
        <w:rPr>
          <w:color w:val="0000FF"/>
          <w:sz w:val="22"/>
          <w:szCs w:val="22"/>
        </w:rPr>
        <w:fldChar w:fldCharType="begin"/>
      </w:r>
      <w:r w:rsidR="007C7AD4" w:rsidRPr="007C7AD4">
        <w:rPr>
          <w:color w:val="0000FF"/>
          <w:sz w:val="22"/>
          <w:szCs w:val="22"/>
        </w:rPr>
        <w:instrText xml:space="preserve"> REF _Ref483898799 \n \h </w:instrText>
      </w:r>
      <w:r w:rsidR="007C7AD4">
        <w:rPr>
          <w:color w:val="0000FF"/>
          <w:sz w:val="22"/>
          <w:szCs w:val="22"/>
        </w:rPr>
        <w:instrText xml:space="preserve"> \* MERGEFORMAT </w:instrText>
      </w:r>
      <w:r w:rsidR="007C7AD4" w:rsidRPr="007C7AD4">
        <w:rPr>
          <w:color w:val="0000FF"/>
          <w:sz w:val="22"/>
          <w:szCs w:val="22"/>
        </w:rPr>
      </w:r>
      <w:r w:rsidR="007C7AD4" w:rsidRPr="007C7AD4">
        <w:rPr>
          <w:color w:val="0000FF"/>
          <w:sz w:val="22"/>
          <w:szCs w:val="22"/>
        </w:rPr>
        <w:fldChar w:fldCharType="separate"/>
      </w:r>
      <w:r w:rsidR="005D746E">
        <w:rPr>
          <w:color w:val="0000FF"/>
          <w:sz w:val="22"/>
          <w:szCs w:val="22"/>
        </w:rPr>
        <w:t>6</w:t>
      </w:r>
      <w:r w:rsidR="007C7AD4" w:rsidRPr="007C7AD4">
        <w:rPr>
          <w:color w:val="0000FF"/>
          <w:sz w:val="22"/>
          <w:szCs w:val="22"/>
        </w:rPr>
        <w:fldChar w:fldCharType="end"/>
      </w:r>
      <w:r w:rsidR="00655E61" w:rsidRPr="007C7AD4">
        <w:rPr>
          <w:color w:val="0000FF"/>
          <w:sz w:val="22"/>
          <w:szCs w:val="22"/>
        </w:rPr>
        <w:t>.</w:t>
      </w:r>
      <w:r w:rsidR="00810CDC" w:rsidRPr="00810CDC">
        <w:rPr>
          <w:sz w:val="22"/>
          <w:szCs w:val="22"/>
        </w:rPr>
        <w:t xml:space="preserve">  [</w:t>
      </w:r>
      <w:r w:rsidR="00810CDC">
        <w:rPr>
          <w:sz w:val="22"/>
          <w:szCs w:val="22"/>
        </w:rPr>
        <w:t xml:space="preserve">Rules 62-4.070(3) </w:t>
      </w:r>
      <w:r w:rsidR="002A0244">
        <w:rPr>
          <w:sz w:val="22"/>
          <w:szCs w:val="22"/>
        </w:rPr>
        <w:t>and</w:t>
      </w:r>
      <w:r w:rsidR="00810CDC">
        <w:rPr>
          <w:sz w:val="22"/>
          <w:szCs w:val="22"/>
        </w:rPr>
        <w:t xml:space="preserve"> 62-212.400, F.A.C.; and, requested by applicant in Application No. 1110086-010-</w:t>
      </w:r>
      <w:r w:rsidR="00810CDC" w:rsidRPr="00A20B42">
        <w:rPr>
          <w:sz w:val="22"/>
          <w:szCs w:val="22"/>
        </w:rPr>
        <w:t>AC]</w:t>
      </w:r>
      <w:bookmarkEnd w:id="1"/>
    </w:p>
    <w:p w14:paraId="4F250498" w14:textId="77777777" w:rsidR="007C7AD4" w:rsidRDefault="00D45078" w:rsidP="00001775">
      <w:pPr>
        <w:numPr>
          <w:ilvl w:val="0"/>
          <w:numId w:val="2"/>
        </w:numPr>
        <w:suppressAutoHyphens/>
        <w:rPr>
          <w:sz w:val="22"/>
          <w:szCs w:val="22"/>
        </w:rPr>
      </w:pPr>
      <w:r>
        <w:rPr>
          <w:sz w:val="22"/>
          <w:szCs w:val="22"/>
          <w:u w:val="single"/>
        </w:rPr>
        <w:t>VOC Tracking Records</w:t>
      </w:r>
      <w:r>
        <w:rPr>
          <w:sz w:val="22"/>
          <w:szCs w:val="22"/>
        </w:rPr>
        <w:t xml:space="preserve">.  </w:t>
      </w:r>
      <w:r w:rsidR="00282C2E">
        <w:rPr>
          <w:sz w:val="22"/>
          <w:szCs w:val="22"/>
        </w:rPr>
        <w:t>The permittee shall maintain the following monthly records on materials usage and VOC emissions</w:t>
      </w:r>
      <w:r w:rsidR="001C61A4">
        <w:rPr>
          <w:sz w:val="22"/>
          <w:szCs w:val="22"/>
        </w:rPr>
        <w:t xml:space="preserve"> for both production lines</w:t>
      </w:r>
      <w:r w:rsidR="00282C2E">
        <w:rPr>
          <w:sz w:val="22"/>
          <w:szCs w:val="22"/>
        </w:rPr>
        <w:t xml:space="preserve"> to demonstrate compliance with </w:t>
      </w:r>
      <w:r w:rsidR="00282C2E" w:rsidRPr="00282C2E">
        <w:rPr>
          <w:color w:val="0000FF"/>
          <w:sz w:val="22"/>
          <w:szCs w:val="22"/>
        </w:rPr>
        <w:t xml:space="preserve">Specific Condition </w:t>
      </w:r>
      <w:r w:rsidR="00282C2E" w:rsidRPr="00282C2E">
        <w:rPr>
          <w:color w:val="0000FF"/>
          <w:sz w:val="22"/>
          <w:szCs w:val="22"/>
        </w:rPr>
        <w:fldChar w:fldCharType="begin"/>
      </w:r>
      <w:r w:rsidR="00282C2E" w:rsidRPr="00282C2E">
        <w:rPr>
          <w:color w:val="0000FF"/>
          <w:sz w:val="22"/>
          <w:szCs w:val="22"/>
        </w:rPr>
        <w:instrText xml:space="preserve"> REF _Ref483902155 \n \h </w:instrText>
      </w:r>
      <w:r w:rsidR="00282C2E" w:rsidRPr="00282C2E">
        <w:rPr>
          <w:color w:val="0000FF"/>
          <w:sz w:val="22"/>
          <w:szCs w:val="22"/>
        </w:rPr>
      </w:r>
      <w:r w:rsidR="00282C2E" w:rsidRPr="00282C2E">
        <w:rPr>
          <w:color w:val="0000FF"/>
          <w:sz w:val="22"/>
          <w:szCs w:val="22"/>
        </w:rPr>
        <w:fldChar w:fldCharType="separate"/>
      </w:r>
      <w:r w:rsidR="005D746E">
        <w:rPr>
          <w:color w:val="0000FF"/>
          <w:sz w:val="22"/>
          <w:szCs w:val="22"/>
        </w:rPr>
        <w:t>3</w:t>
      </w:r>
      <w:r w:rsidR="00282C2E" w:rsidRPr="00282C2E">
        <w:rPr>
          <w:color w:val="0000FF"/>
          <w:sz w:val="22"/>
          <w:szCs w:val="22"/>
        </w:rPr>
        <w:fldChar w:fldCharType="end"/>
      </w:r>
      <w:r w:rsidR="00086B8A">
        <w:rPr>
          <w:sz w:val="22"/>
          <w:szCs w:val="22"/>
        </w:rPr>
        <w:t>.</w:t>
      </w:r>
    </w:p>
    <w:p w14:paraId="5A2E1761" w14:textId="77777777" w:rsidR="00001775" w:rsidRDefault="00001775" w:rsidP="00001775">
      <w:pPr>
        <w:pStyle w:val="ListParagraph"/>
        <w:numPr>
          <w:ilvl w:val="0"/>
          <w:numId w:val="45"/>
        </w:numPr>
        <w:suppressAutoHyphens/>
        <w:spacing w:after="120"/>
        <w:rPr>
          <w:sz w:val="22"/>
          <w:szCs w:val="22"/>
        </w:rPr>
      </w:pPr>
      <w:r>
        <w:rPr>
          <w:sz w:val="22"/>
          <w:szCs w:val="22"/>
        </w:rPr>
        <w:t>Material name.</w:t>
      </w:r>
    </w:p>
    <w:p w14:paraId="3543CE1D" w14:textId="77777777" w:rsidR="00001775" w:rsidRDefault="00001775" w:rsidP="00001775">
      <w:pPr>
        <w:pStyle w:val="ListParagraph"/>
        <w:numPr>
          <w:ilvl w:val="0"/>
          <w:numId w:val="45"/>
        </w:numPr>
        <w:suppressAutoHyphens/>
        <w:spacing w:after="120"/>
        <w:rPr>
          <w:sz w:val="22"/>
          <w:szCs w:val="22"/>
        </w:rPr>
      </w:pPr>
      <w:r>
        <w:rPr>
          <w:sz w:val="22"/>
          <w:szCs w:val="22"/>
        </w:rPr>
        <w:t>Monthly usage (pounds) of each material.</w:t>
      </w:r>
    </w:p>
    <w:p w14:paraId="0546FB44" w14:textId="77777777" w:rsidR="00001775" w:rsidRDefault="00001775" w:rsidP="00001775">
      <w:pPr>
        <w:pStyle w:val="ListParagraph"/>
        <w:numPr>
          <w:ilvl w:val="0"/>
          <w:numId w:val="45"/>
        </w:numPr>
        <w:suppressAutoHyphens/>
        <w:spacing w:after="120"/>
        <w:rPr>
          <w:sz w:val="22"/>
          <w:szCs w:val="22"/>
        </w:rPr>
      </w:pPr>
      <w:r>
        <w:rPr>
          <w:sz w:val="22"/>
          <w:szCs w:val="22"/>
        </w:rPr>
        <w:t>Maximum possible VOC content (weight percent) of each material.</w:t>
      </w:r>
    </w:p>
    <w:p w14:paraId="0F22132F" w14:textId="77777777" w:rsidR="00001775" w:rsidRDefault="00001775" w:rsidP="00001775">
      <w:pPr>
        <w:pStyle w:val="ListParagraph"/>
        <w:numPr>
          <w:ilvl w:val="0"/>
          <w:numId w:val="45"/>
        </w:numPr>
        <w:suppressAutoHyphens/>
        <w:spacing w:after="120"/>
        <w:rPr>
          <w:sz w:val="22"/>
          <w:szCs w:val="22"/>
        </w:rPr>
      </w:pPr>
      <w:r>
        <w:rPr>
          <w:sz w:val="22"/>
          <w:szCs w:val="22"/>
        </w:rPr>
        <w:t>Total monthly VOC emissions from all materials (tons).</w:t>
      </w:r>
    </w:p>
    <w:p w14:paraId="29469D62" w14:textId="77777777" w:rsidR="00001775" w:rsidRDefault="00001775" w:rsidP="00001775">
      <w:pPr>
        <w:pStyle w:val="ListParagraph"/>
        <w:numPr>
          <w:ilvl w:val="0"/>
          <w:numId w:val="45"/>
        </w:numPr>
        <w:suppressAutoHyphens/>
        <w:rPr>
          <w:sz w:val="22"/>
          <w:szCs w:val="22"/>
        </w:rPr>
      </w:pPr>
      <w:r>
        <w:rPr>
          <w:sz w:val="22"/>
          <w:szCs w:val="22"/>
        </w:rPr>
        <w:t>Twelve-month rolling total VOC emissions from all materials (tons).</w:t>
      </w:r>
    </w:p>
    <w:p w14:paraId="151091FE" w14:textId="77777777" w:rsidR="00001775" w:rsidRPr="00001775" w:rsidRDefault="00001775" w:rsidP="00001775">
      <w:pPr>
        <w:suppressAutoHyphens/>
        <w:spacing w:after="120"/>
        <w:ind w:left="360"/>
        <w:rPr>
          <w:sz w:val="22"/>
          <w:szCs w:val="22"/>
        </w:rPr>
      </w:pPr>
      <w:r>
        <w:rPr>
          <w:sz w:val="22"/>
          <w:szCs w:val="22"/>
        </w:rPr>
        <w:lastRenderedPageBreak/>
        <w:t>[Rule 62-4.070(3), F.A.C.]</w:t>
      </w:r>
    </w:p>
    <w:p w14:paraId="37BD8B80" w14:textId="77777777" w:rsidR="004C73A6" w:rsidRPr="00845DA5" w:rsidRDefault="00A337D9" w:rsidP="00B41709">
      <w:pPr>
        <w:pStyle w:val="Heading5"/>
        <w:numPr>
          <w:ilvl w:val="0"/>
          <w:numId w:val="0"/>
        </w:numPr>
        <w:spacing w:before="120" w:after="120"/>
        <w:rPr>
          <w:rFonts w:ascii="Times New Roman" w:hAnsi="Times New Roman"/>
          <w:b/>
          <w:caps/>
          <w:szCs w:val="22"/>
        </w:rPr>
      </w:pPr>
      <w:r>
        <w:rPr>
          <w:rFonts w:ascii="Times New Roman" w:hAnsi="Times New Roman"/>
          <w:b/>
          <w:caps/>
          <w:szCs w:val="22"/>
        </w:rPr>
        <w:t xml:space="preserve">40 cfr 63, </w:t>
      </w:r>
      <w:r w:rsidR="00653FF6">
        <w:rPr>
          <w:rFonts w:ascii="Times New Roman" w:hAnsi="Times New Roman"/>
          <w:b/>
          <w:caps/>
          <w:szCs w:val="22"/>
        </w:rPr>
        <w:t>subpart vvvv requirements</w:t>
      </w:r>
    </w:p>
    <w:p w14:paraId="7D9D7940" w14:textId="77777777" w:rsidR="00653FF6" w:rsidRDefault="00653FF6" w:rsidP="000C3010">
      <w:pPr>
        <w:numPr>
          <w:ilvl w:val="0"/>
          <w:numId w:val="2"/>
        </w:numPr>
        <w:rPr>
          <w:sz w:val="22"/>
          <w:szCs w:val="22"/>
        </w:rPr>
      </w:pPr>
      <w:r>
        <w:rPr>
          <w:sz w:val="22"/>
          <w:szCs w:val="22"/>
          <w:u w:val="single"/>
        </w:rPr>
        <w:t>Regulated Activities</w:t>
      </w:r>
      <w:r>
        <w:rPr>
          <w:sz w:val="22"/>
          <w:szCs w:val="22"/>
        </w:rPr>
        <w:t>:  Boat building activities for Emissions Units 001 and 002 shall be restricted to the activities listed in 40 CFR 63, Subpart VVVV, as follows:</w:t>
      </w:r>
    </w:p>
    <w:p w14:paraId="1D417E98" w14:textId="77777777" w:rsidR="00653FF6" w:rsidRDefault="00653FF6" w:rsidP="006F1478">
      <w:pPr>
        <w:pStyle w:val="ListParagraph"/>
        <w:numPr>
          <w:ilvl w:val="0"/>
          <w:numId w:val="23"/>
        </w:numPr>
        <w:spacing w:after="120"/>
        <w:rPr>
          <w:sz w:val="22"/>
          <w:szCs w:val="22"/>
        </w:rPr>
      </w:pPr>
      <w:r>
        <w:rPr>
          <w:sz w:val="22"/>
          <w:szCs w:val="22"/>
        </w:rPr>
        <w:t>Open molding resin and gel coat operations (including pigmented gel coat, clear gel coat, production resin, tooling get coat, and tooling resin).</w:t>
      </w:r>
    </w:p>
    <w:p w14:paraId="74A247E2" w14:textId="77777777" w:rsidR="00653FF6" w:rsidRDefault="00653FF6" w:rsidP="006F1478">
      <w:pPr>
        <w:pStyle w:val="ListParagraph"/>
        <w:numPr>
          <w:ilvl w:val="0"/>
          <w:numId w:val="23"/>
        </w:numPr>
        <w:spacing w:after="120"/>
        <w:rPr>
          <w:sz w:val="22"/>
          <w:szCs w:val="22"/>
        </w:rPr>
      </w:pPr>
      <w:r>
        <w:rPr>
          <w:sz w:val="22"/>
          <w:szCs w:val="22"/>
        </w:rPr>
        <w:t>Closed molding resin operations.</w:t>
      </w:r>
    </w:p>
    <w:p w14:paraId="10ACB1ED" w14:textId="77777777" w:rsidR="00653FF6" w:rsidRDefault="00653FF6" w:rsidP="006F1478">
      <w:pPr>
        <w:pStyle w:val="ListParagraph"/>
        <w:numPr>
          <w:ilvl w:val="0"/>
          <w:numId w:val="23"/>
        </w:numPr>
        <w:spacing w:after="120"/>
        <w:rPr>
          <w:sz w:val="22"/>
          <w:szCs w:val="22"/>
        </w:rPr>
      </w:pPr>
      <w:r>
        <w:rPr>
          <w:sz w:val="22"/>
          <w:szCs w:val="22"/>
        </w:rPr>
        <w:t>Resin and gel coat mixing operations.</w:t>
      </w:r>
    </w:p>
    <w:p w14:paraId="4C327849" w14:textId="77777777" w:rsidR="00653FF6" w:rsidRDefault="00653FF6" w:rsidP="006F1478">
      <w:pPr>
        <w:pStyle w:val="ListParagraph"/>
        <w:numPr>
          <w:ilvl w:val="0"/>
          <w:numId w:val="23"/>
        </w:numPr>
        <w:spacing w:after="120"/>
        <w:rPr>
          <w:sz w:val="22"/>
          <w:szCs w:val="22"/>
        </w:rPr>
      </w:pPr>
      <w:r>
        <w:rPr>
          <w:sz w:val="22"/>
          <w:szCs w:val="22"/>
        </w:rPr>
        <w:t>Resin and gel coat application equipment cleaning operations.</w:t>
      </w:r>
    </w:p>
    <w:p w14:paraId="473D6249" w14:textId="77777777" w:rsidR="00653FF6" w:rsidRDefault="00653FF6" w:rsidP="006F1478">
      <w:pPr>
        <w:pStyle w:val="ListParagraph"/>
        <w:numPr>
          <w:ilvl w:val="0"/>
          <w:numId w:val="23"/>
        </w:numPr>
        <w:rPr>
          <w:sz w:val="22"/>
          <w:szCs w:val="22"/>
        </w:rPr>
      </w:pPr>
      <w:r>
        <w:rPr>
          <w:sz w:val="22"/>
          <w:szCs w:val="22"/>
        </w:rPr>
        <w:t>Carpet and fabric adhesive operations.</w:t>
      </w:r>
    </w:p>
    <w:p w14:paraId="18F0553A" w14:textId="77777777" w:rsidR="002A171E" w:rsidRPr="00653FF6" w:rsidRDefault="002A171E" w:rsidP="002A171E">
      <w:pPr>
        <w:spacing w:after="120"/>
        <w:ind w:left="360"/>
        <w:rPr>
          <w:sz w:val="22"/>
          <w:szCs w:val="22"/>
        </w:rPr>
      </w:pPr>
      <w:r>
        <w:rPr>
          <w:sz w:val="22"/>
          <w:szCs w:val="22"/>
        </w:rPr>
        <w:t>[40 CFR 63.5689]</w:t>
      </w:r>
    </w:p>
    <w:p w14:paraId="57024937" w14:textId="77777777" w:rsidR="004C73A6" w:rsidRDefault="002A171E" w:rsidP="000C3010">
      <w:pPr>
        <w:numPr>
          <w:ilvl w:val="0"/>
          <w:numId w:val="2"/>
        </w:numPr>
        <w:rPr>
          <w:sz w:val="22"/>
          <w:szCs w:val="22"/>
        </w:rPr>
      </w:pPr>
      <w:bookmarkStart w:id="2" w:name="_Ref483898799"/>
      <w:r>
        <w:rPr>
          <w:sz w:val="22"/>
          <w:szCs w:val="22"/>
          <w:u w:val="single"/>
        </w:rPr>
        <w:t>HAP Emissions Limitation – Open Molding Resin and Gel Coat Operations</w:t>
      </w:r>
      <w:r>
        <w:rPr>
          <w:sz w:val="22"/>
          <w:szCs w:val="22"/>
        </w:rPr>
        <w:t>:</w:t>
      </w:r>
      <w:bookmarkEnd w:id="2"/>
    </w:p>
    <w:p w14:paraId="0DBFB733" w14:textId="77777777" w:rsidR="002A171E" w:rsidRDefault="003C4B78" w:rsidP="000C3010">
      <w:pPr>
        <w:pStyle w:val="ListParagraph"/>
        <w:numPr>
          <w:ilvl w:val="0"/>
          <w:numId w:val="24"/>
        </w:numPr>
        <w:contextualSpacing w:val="0"/>
        <w:rPr>
          <w:sz w:val="22"/>
          <w:szCs w:val="22"/>
        </w:rPr>
      </w:pPr>
      <w:r>
        <w:rPr>
          <w:i/>
          <w:sz w:val="22"/>
          <w:szCs w:val="22"/>
        </w:rPr>
        <w:t>Open Molding Operations</w:t>
      </w:r>
      <w:r>
        <w:rPr>
          <w:sz w:val="22"/>
          <w:szCs w:val="22"/>
        </w:rPr>
        <w:t xml:space="preserve">.  </w:t>
      </w:r>
      <w:r w:rsidR="005643F6">
        <w:rPr>
          <w:sz w:val="22"/>
          <w:szCs w:val="22"/>
        </w:rPr>
        <w:t xml:space="preserve">The permittee shall limit organic HAP emissions from the five (5) open molding operations listed in </w:t>
      </w:r>
      <w:r w:rsidR="00F216A3">
        <w:rPr>
          <w:sz w:val="22"/>
          <w:szCs w:val="22"/>
        </w:rPr>
        <w:t>sub</w:t>
      </w:r>
      <w:r w:rsidR="005643F6">
        <w:rPr>
          <w:sz w:val="22"/>
          <w:szCs w:val="22"/>
        </w:rPr>
        <w:t xml:space="preserve">paragraphs </w:t>
      </w:r>
      <w:r w:rsidR="00E86A7B">
        <w:rPr>
          <w:sz w:val="22"/>
          <w:szCs w:val="22"/>
        </w:rPr>
        <w:t xml:space="preserve">(1) through </w:t>
      </w:r>
      <w:r w:rsidR="00F216A3">
        <w:rPr>
          <w:sz w:val="22"/>
          <w:szCs w:val="22"/>
        </w:rPr>
        <w:t xml:space="preserve">(5) of this condition to the HAP emission </w:t>
      </w:r>
      <w:r w:rsidR="00E86A7B">
        <w:rPr>
          <w:sz w:val="22"/>
          <w:szCs w:val="22"/>
        </w:rPr>
        <w:t>limit specified in paragraph b.</w:t>
      </w:r>
      <w:r w:rsidR="00F216A3">
        <w:rPr>
          <w:sz w:val="22"/>
          <w:szCs w:val="22"/>
        </w:rPr>
        <w:t xml:space="preserve"> of this condition.  </w:t>
      </w:r>
      <w:r w:rsidR="00E86A7B">
        <w:rPr>
          <w:sz w:val="22"/>
          <w:szCs w:val="22"/>
        </w:rPr>
        <w:t>Operations listed in paragraph c.</w:t>
      </w:r>
      <w:r w:rsidR="00F216A3">
        <w:rPr>
          <w:sz w:val="22"/>
          <w:szCs w:val="22"/>
        </w:rPr>
        <w:t xml:space="preserve"> are exempt from this limit.</w:t>
      </w:r>
    </w:p>
    <w:p w14:paraId="0EE3C871" w14:textId="77777777" w:rsidR="00F216A3" w:rsidRDefault="00F216A3" w:rsidP="006F1478">
      <w:pPr>
        <w:pStyle w:val="ListParagraph"/>
        <w:numPr>
          <w:ilvl w:val="0"/>
          <w:numId w:val="25"/>
        </w:numPr>
        <w:spacing w:after="120"/>
        <w:ind w:left="1080"/>
        <w:rPr>
          <w:sz w:val="22"/>
          <w:szCs w:val="22"/>
        </w:rPr>
      </w:pPr>
      <w:r>
        <w:rPr>
          <w:sz w:val="22"/>
          <w:szCs w:val="22"/>
        </w:rPr>
        <w:t>Production resin.</w:t>
      </w:r>
    </w:p>
    <w:p w14:paraId="538D5145" w14:textId="77777777" w:rsidR="00F216A3" w:rsidRDefault="00F216A3" w:rsidP="006F1478">
      <w:pPr>
        <w:pStyle w:val="ListParagraph"/>
        <w:numPr>
          <w:ilvl w:val="0"/>
          <w:numId w:val="25"/>
        </w:numPr>
        <w:spacing w:after="120"/>
        <w:ind w:left="1080"/>
        <w:rPr>
          <w:sz w:val="22"/>
          <w:szCs w:val="22"/>
        </w:rPr>
      </w:pPr>
      <w:r>
        <w:rPr>
          <w:sz w:val="22"/>
          <w:szCs w:val="22"/>
        </w:rPr>
        <w:t>Pigmented gel coat.</w:t>
      </w:r>
    </w:p>
    <w:p w14:paraId="6F73A313" w14:textId="77777777" w:rsidR="00F216A3" w:rsidRDefault="00F216A3" w:rsidP="006F1478">
      <w:pPr>
        <w:pStyle w:val="ListParagraph"/>
        <w:numPr>
          <w:ilvl w:val="0"/>
          <w:numId w:val="25"/>
        </w:numPr>
        <w:spacing w:after="120"/>
        <w:ind w:left="1080"/>
        <w:rPr>
          <w:sz w:val="22"/>
          <w:szCs w:val="22"/>
        </w:rPr>
      </w:pPr>
      <w:r>
        <w:rPr>
          <w:sz w:val="22"/>
          <w:szCs w:val="22"/>
        </w:rPr>
        <w:t>Clear gel coat.</w:t>
      </w:r>
    </w:p>
    <w:p w14:paraId="4243F608" w14:textId="77777777" w:rsidR="00F216A3" w:rsidRDefault="00F216A3" w:rsidP="006F1478">
      <w:pPr>
        <w:pStyle w:val="ListParagraph"/>
        <w:numPr>
          <w:ilvl w:val="0"/>
          <w:numId w:val="25"/>
        </w:numPr>
        <w:spacing w:after="120"/>
        <w:ind w:left="1080"/>
        <w:rPr>
          <w:sz w:val="22"/>
          <w:szCs w:val="22"/>
        </w:rPr>
      </w:pPr>
      <w:r>
        <w:rPr>
          <w:sz w:val="22"/>
          <w:szCs w:val="22"/>
        </w:rPr>
        <w:t>Tooling resin.</w:t>
      </w:r>
    </w:p>
    <w:p w14:paraId="44425A90" w14:textId="77777777" w:rsidR="00F216A3" w:rsidRDefault="00F216A3" w:rsidP="000C3010">
      <w:pPr>
        <w:pStyle w:val="ListParagraph"/>
        <w:numPr>
          <w:ilvl w:val="0"/>
          <w:numId w:val="25"/>
        </w:numPr>
        <w:ind w:left="1080"/>
        <w:contextualSpacing w:val="0"/>
        <w:rPr>
          <w:sz w:val="22"/>
          <w:szCs w:val="22"/>
        </w:rPr>
      </w:pPr>
      <w:r>
        <w:rPr>
          <w:sz w:val="22"/>
          <w:szCs w:val="22"/>
        </w:rPr>
        <w:t>Tooling gel coat.</w:t>
      </w:r>
    </w:p>
    <w:p w14:paraId="40990EFE" w14:textId="77777777" w:rsidR="00F216A3" w:rsidRDefault="00295899" w:rsidP="006F1478">
      <w:pPr>
        <w:pStyle w:val="ListParagraph"/>
        <w:numPr>
          <w:ilvl w:val="0"/>
          <w:numId w:val="24"/>
        </w:numPr>
        <w:spacing w:after="240"/>
        <w:contextualSpacing w:val="0"/>
        <w:rPr>
          <w:sz w:val="22"/>
          <w:szCs w:val="22"/>
        </w:rPr>
      </w:pPr>
      <w:bookmarkStart w:id="3" w:name="HAP_Limit"/>
      <w:bookmarkStart w:id="4" w:name="_Ref483899227"/>
      <w:bookmarkEnd w:id="3"/>
      <w:r>
        <w:rPr>
          <w:i/>
          <w:sz w:val="22"/>
          <w:szCs w:val="22"/>
        </w:rPr>
        <w:t>HAP Limit</w:t>
      </w:r>
      <w:r>
        <w:rPr>
          <w:sz w:val="22"/>
          <w:szCs w:val="22"/>
        </w:rPr>
        <w:t xml:space="preserve">. </w:t>
      </w:r>
      <w:r>
        <w:rPr>
          <w:i/>
          <w:sz w:val="22"/>
          <w:szCs w:val="22"/>
        </w:rPr>
        <w:t xml:space="preserve"> </w:t>
      </w:r>
      <w:r w:rsidR="00EF1F15">
        <w:rPr>
          <w:sz w:val="22"/>
          <w:szCs w:val="22"/>
        </w:rPr>
        <w:t xml:space="preserve">The permittee shall limit organic HAP emissions from open molding operations to the limit specified below by </w:t>
      </w:r>
      <w:r w:rsidR="00EF1F15" w:rsidRPr="00814BD4">
        <w:rPr>
          <w:b/>
          <w:i/>
          <w:sz w:val="22"/>
          <w:szCs w:val="22"/>
        </w:rPr>
        <w:t xml:space="preserve">Equation </w:t>
      </w:r>
      <w:r w:rsidR="00CE2757">
        <w:rPr>
          <w:b/>
          <w:i/>
          <w:sz w:val="22"/>
          <w:szCs w:val="22"/>
        </w:rPr>
        <w:t>A</w:t>
      </w:r>
      <w:r w:rsidR="006B6300">
        <w:rPr>
          <w:b/>
          <w:i/>
          <w:sz w:val="22"/>
          <w:szCs w:val="22"/>
        </w:rPr>
        <w:t>-1</w:t>
      </w:r>
      <w:r w:rsidR="00EF1F15">
        <w:rPr>
          <w:sz w:val="22"/>
          <w:szCs w:val="22"/>
        </w:rPr>
        <w:t>, based on a 12-month rolling average.</w:t>
      </w:r>
      <w:bookmarkEnd w:id="4"/>
    </w:p>
    <w:p w14:paraId="4AE10775" w14:textId="77777777" w:rsidR="00EF1F15" w:rsidRDefault="00EF1F15" w:rsidP="00EF1F15">
      <w:pPr>
        <w:pStyle w:val="ListParagraph"/>
        <w:tabs>
          <w:tab w:val="left" w:pos="8280"/>
        </w:tabs>
        <w:spacing w:after="120"/>
        <w:contextualSpacing w:val="0"/>
        <w:rPr>
          <w:b/>
          <w:sz w:val="22"/>
          <w:szCs w:val="22"/>
        </w:rPr>
      </w:pPr>
      <w:bookmarkStart w:id="5" w:name="EqnA_1"/>
      <w:bookmarkEnd w:id="5"/>
      <w:r w:rsidRPr="00EF1F15">
        <w:rPr>
          <w:b/>
          <w:sz w:val="22"/>
          <w:szCs w:val="22"/>
        </w:rPr>
        <w:t>HAP Limit = [46(M</w:t>
      </w:r>
      <w:r w:rsidRPr="00EF1F15">
        <w:rPr>
          <w:b/>
          <w:sz w:val="22"/>
          <w:szCs w:val="22"/>
          <w:vertAlign w:val="subscript"/>
        </w:rPr>
        <w:t>R</w:t>
      </w:r>
      <w:r w:rsidRPr="00EF1F15">
        <w:rPr>
          <w:b/>
          <w:sz w:val="22"/>
          <w:szCs w:val="22"/>
        </w:rPr>
        <w:t>) + 159(M</w:t>
      </w:r>
      <w:r w:rsidRPr="00EF1F15">
        <w:rPr>
          <w:b/>
          <w:sz w:val="22"/>
          <w:szCs w:val="22"/>
          <w:vertAlign w:val="subscript"/>
        </w:rPr>
        <w:t>PG</w:t>
      </w:r>
      <w:r>
        <w:rPr>
          <w:b/>
          <w:sz w:val="22"/>
          <w:szCs w:val="22"/>
        </w:rPr>
        <w:t>) + 29</w:t>
      </w:r>
      <w:r w:rsidRPr="00EF1F15">
        <w:rPr>
          <w:b/>
          <w:sz w:val="22"/>
          <w:szCs w:val="22"/>
        </w:rPr>
        <w:t>1(M</w:t>
      </w:r>
      <w:r w:rsidRPr="00EF1F15">
        <w:rPr>
          <w:b/>
          <w:sz w:val="22"/>
          <w:szCs w:val="22"/>
          <w:vertAlign w:val="subscript"/>
        </w:rPr>
        <w:t>CG</w:t>
      </w:r>
      <w:r w:rsidRPr="00EF1F15">
        <w:rPr>
          <w:b/>
          <w:sz w:val="22"/>
          <w:szCs w:val="22"/>
        </w:rPr>
        <w:t>) + 54(M</w:t>
      </w:r>
      <w:r w:rsidRPr="00EF1F15">
        <w:rPr>
          <w:b/>
          <w:sz w:val="22"/>
          <w:szCs w:val="22"/>
          <w:vertAlign w:val="subscript"/>
        </w:rPr>
        <w:t>TR</w:t>
      </w:r>
      <w:r w:rsidRPr="00EF1F15">
        <w:rPr>
          <w:b/>
          <w:sz w:val="22"/>
          <w:szCs w:val="22"/>
        </w:rPr>
        <w:t>) + 214(M</w:t>
      </w:r>
      <w:r w:rsidRPr="00EF1F15">
        <w:rPr>
          <w:b/>
          <w:sz w:val="22"/>
          <w:szCs w:val="22"/>
          <w:vertAlign w:val="subscript"/>
        </w:rPr>
        <w:t>TG</w:t>
      </w:r>
      <w:r w:rsidRPr="00EF1F15">
        <w:rPr>
          <w:b/>
          <w:sz w:val="22"/>
          <w:szCs w:val="22"/>
        </w:rPr>
        <w:t>)]</w:t>
      </w:r>
      <w:r>
        <w:rPr>
          <w:b/>
          <w:sz w:val="22"/>
          <w:szCs w:val="22"/>
        </w:rPr>
        <w:tab/>
        <w:t>(</w:t>
      </w:r>
      <w:r w:rsidR="00027F46">
        <w:rPr>
          <w:b/>
          <w:i/>
          <w:sz w:val="22"/>
          <w:szCs w:val="22"/>
        </w:rPr>
        <w:t>Eq.</w:t>
      </w:r>
      <w:r w:rsidRPr="00EF1F15">
        <w:rPr>
          <w:b/>
          <w:i/>
          <w:sz w:val="22"/>
          <w:szCs w:val="22"/>
        </w:rPr>
        <w:t xml:space="preserve"> </w:t>
      </w:r>
      <w:r w:rsidR="00CE2757">
        <w:rPr>
          <w:b/>
          <w:i/>
          <w:sz w:val="22"/>
          <w:szCs w:val="22"/>
        </w:rPr>
        <w:t>A</w:t>
      </w:r>
      <w:r w:rsidR="006B6300">
        <w:rPr>
          <w:b/>
          <w:i/>
          <w:sz w:val="22"/>
          <w:szCs w:val="22"/>
        </w:rPr>
        <w:t>-1</w:t>
      </w:r>
      <w:r>
        <w:rPr>
          <w:b/>
          <w:sz w:val="22"/>
          <w:szCs w:val="22"/>
        </w:rPr>
        <w:t>)</w:t>
      </w:r>
    </w:p>
    <w:p w14:paraId="35E7DD89" w14:textId="77777777" w:rsidR="00EF1F15" w:rsidRDefault="00EF1F15" w:rsidP="004D3928">
      <w:pPr>
        <w:pStyle w:val="ListParagraph"/>
        <w:tabs>
          <w:tab w:val="left" w:pos="8280"/>
        </w:tabs>
        <w:ind w:left="900"/>
        <w:rPr>
          <w:sz w:val="22"/>
          <w:szCs w:val="22"/>
        </w:rPr>
      </w:pPr>
      <w:r>
        <w:rPr>
          <w:sz w:val="22"/>
          <w:szCs w:val="22"/>
        </w:rPr>
        <w:t>Where:</w:t>
      </w:r>
    </w:p>
    <w:p w14:paraId="1B2A95EE" w14:textId="77777777" w:rsidR="00EF1F15" w:rsidRDefault="004D43E3" w:rsidP="00DC40A8">
      <w:pPr>
        <w:pStyle w:val="ListParagraph"/>
        <w:tabs>
          <w:tab w:val="left" w:pos="8280"/>
        </w:tabs>
        <w:spacing w:after="120"/>
        <w:ind w:left="1080" w:hanging="180"/>
        <w:contextualSpacing w:val="0"/>
        <w:rPr>
          <w:sz w:val="22"/>
          <w:szCs w:val="22"/>
        </w:rPr>
      </w:pPr>
      <w:r>
        <w:rPr>
          <w:sz w:val="22"/>
          <w:szCs w:val="22"/>
        </w:rPr>
        <w:t>HAP Limit = total allowable organic HAP that can be emitted from the open molding operations</w:t>
      </w:r>
      <w:r w:rsidR="00BE52F2">
        <w:rPr>
          <w:sz w:val="22"/>
          <w:szCs w:val="22"/>
        </w:rPr>
        <w:t>, kilograms.</w:t>
      </w:r>
    </w:p>
    <w:p w14:paraId="4BC6980A" w14:textId="77777777" w:rsidR="00BE52F2" w:rsidRDefault="00BE52F2" w:rsidP="00DC40A8">
      <w:pPr>
        <w:pStyle w:val="ListParagraph"/>
        <w:tabs>
          <w:tab w:val="left" w:pos="8280"/>
        </w:tabs>
        <w:spacing w:after="120"/>
        <w:ind w:left="1080" w:hanging="180"/>
        <w:contextualSpacing w:val="0"/>
        <w:rPr>
          <w:sz w:val="22"/>
          <w:szCs w:val="22"/>
        </w:rPr>
      </w:pPr>
      <w:r>
        <w:rPr>
          <w:sz w:val="22"/>
          <w:szCs w:val="22"/>
        </w:rPr>
        <w:t>M</w:t>
      </w:r>
      <w:r>
        <w:rPr>
          <w:sz w:val="22"/>
          <w:szCs w:val="22"/>
          <w:vertAlign w:val="subscript"/>
        </w:rPr>
        <w:t>R</w:t>
      </w:r>
      <w:r>
        <w:rPr>
          <w:sz w:val="22"/>
          <w:szCs w:val="22"/>
        </w:rPr>
        <w:t xml:space="preserve"> = mass of production resin, megagrams, used in the past 12 months, excluding any ma</w:t>
      </w:r>
      <w:r w:rsidR="00144957">
        <w:rPr>
          <w:sz w:val="22"/>
          <w:szCs w:val="22"/>
        </w:rPr>
        <w:t xml:space="preserve">terials exempt under paragraph </w:t>
      </w:r>
      <w:r w:rsidR="00B655C0">
        <w:rPr>
          <w:sz w:val="22"/>
          <w:szCs w:val="22"/>
        </w:rPr>
        <w:t>c</w:t>
      </w:r>
      <w:r w:rsidR="00144957">
        <w:rPr>
          <w:sz w:val="22"/>
          <w:szCs w:val="22"/>
        </w:rPr>
        <w:t>.</w:t>
      </w:r>
      <w:r>
        <w:rPr>
          <w:sz w:val="22"/>
          <w:szCs w:val="22"/>
        </w:rPr>
        <w:t xml:space="preserve"> of this condition.</w:t>
      </w:r>
    </w:p>
    <w:p w14:paraId="1CC3838A" w14:textId="77777777" w:rsidR="00BE52F2" w:rsidRDefault="00BE52F2" w:rsidP="00DC40A8">
      <w:pPr>
        <w:pStyle w:val="ListParagraph"/>
        <w:tabs>
          <w:tab w:val="left" w:pos="8280"/>
        </w:tabs>
        <w:spacing w:after="120"/>
        <w:ind w:left="1080" w:hanging="180"/>
        <w:contextualSpacing w:val="0"/>
        <w:rPr>
          <w:sz w:val="22"/>
          <w:szCs w:val="22"/>
        </w:rPr>
      </w:pPr>
      <w:r>
        <w:rPr>
          <w:sz w:val="22"/>
          <w:szCs w:val="22"/>
        </w:rPr>
        <w:t>M</w:t>
      </w:r>
      <w:r>
        <w:rPr>
          <w:sz w:val="22"/>
          <w:szCs w:val="22"/>
          <w:vertAlign w:val="subscript"/>
        </w:rPr>
        <w:t>PG</w:t>
      </w:r>
      <w:r>
        <w:rPr>
          <w:sz w:val="22"/>
          <w:szCs w:val="22"/>
        </w:rPr>
        <w:t xml:space="preserve"> = mass of pigmented gel coat, megagrams, used in the past 12 months, excluding any materials exempt under paragraph </w:t>
      </w:r>
      <w:r w:rsidR="00B655C0">
        <w:rPr>
          <w:sz w:val="22"/>
          <w:szCs w:val="22"/>
        </w:rPr>
        <w:t>c</w:t>
      </w:r>
      <w:r w:rsidR="00144957">
        <w:rPr>
          <w:sz w:val="22"/>
          <w:szCs w:val="22"/>
        </w:rPr>
        <w:t>.</w:t>
      </w:r>
      <w:r>
        <w:rPr>
          <w:sz w:val="22"/>
          <w:szCs w:val="22"/>
        </w:rPr>
        <w:t xml:space="preserve"> of this condition.</w:t>
      </w:r>
    </w:p>
    <w:p w14:paraId="1399F8B0" w14:textId="77777777" w:rsidR="00BE52F2" w:rsidRDefault="00BE52F2" w:rsidP="00DC40A8">
      <w:pPr>
        <w:pStyle w:val="ListParagraph"/>
        <w:tabs>
          <w:tab w:val="left" w:pos="8280"/>
        </w:tabs>
        <w:spacing w:after="120"/>
        <w:ind w:left="1080" w:hanging="180"/>
        <w:contextualSpacing w:val="0"/>
        <w:rPr>
          <w:sz w:val="22"/>
          <w:szCs w:val="22"/>
        </w:rPr>
      </w:pPr>
      <w:r>
        <w:rPr>
          <w:sz w:val="22"/>
          <w:szCs w:val="22"/>
        </w:rPr>
        <w:t>M</w:t>
      </w:r>
      <w:r>
        <w:rPr>
          <w:sz w:val="22"/>
          <w:szCs w:val="22"/>
          <w:vertAlign w:val="subscript"/>
        </w:rPr>
        <w:t>CG</w:t>
      </w:r>
      <w:r>
        <w:rPr>
          <w:sz w:val="22"/>
          <w:szCs w:val="22"/>
        </w:rPr>
        <w:t xml:space="preserve"> = mass of clear gel coat, megagrams, used in the past 12 months, excluding any m</w:t>
      </w:r>
      <w:r w:rsidR="00144957">
        <w:rPr>
          <w:sz w:val="22"/>
          <w:szCs w:val="22"/>
        </w:rPr>
        <w:t xml:space="preserve">aterials exempt under paragraph </w:t>
      </w:r>
      <w:r w:rsidR="00B655C0">
        <w:rPr>
          <w:sz w:val="22"/>
          <w:szCs w:val="22"/>
        </w:rPr>
        <w:t>c</w:t>
      </w:r>
      <w:r w:rsidR="00144957">
        <w:rPr>
          <w:sz w:val="22"/>
          <w:szCs w:val="22"/>
        </w:rPr>
        <w:t>.</w:t>
      </w:r>
      <w:r>
        <w:rPr>
          <w:sz w:val="22"/>
          <w:szCs w:val="22"/>
        </w:rPr>
        <w:t xml:space="preserve"> of this condition.</w:t>
      </w:r>
    </w:p>
    <w:p w14:paraId="14E62A38" w14:textId="77777777" w:rsidR="00BE52F2" w:rsidRDefault="00BE52F2" w:rsidP="00DC40A8">
      <w:pPr>
        <w:pStyle w:val="ListParagraph"/>
        <w:tabs>
          <w:tab w:val="left" w:pos="8280"/>
        </w:tabs>
        <w:spacing w:after="120"/>
        <w:ind w:left="1080" w:hanging="180"/>
        <w:contextualSpacing w:val="0"/>
        <w:rPr>
          <w:sz w:val="22"/>
          <w:szCs w:val="22"/>
        </w:rPr>
      </w:pPr>
      <w:r>
        <w:rPr>
          <w:sz w:val="22"/>
          <w:szCs w:val="22"/>
        </w:rPr>
        <w:t>M</w:t>
      </w:r>
      <w:r>
        <w:rPr>
          <w:sz w:val="22"/>
          <w:szCs w:val="22"/>
          <w:vertAlign w:val="subscript"/>
        </w:rPr>
        <w:t>TR</w:t>
      </w:r>
      <w:r>
        <w:rPr>
          <w:sz w:val="22"/>
          <w:szCs w:val="22"/>
        </w:rPr>
        <w:t xml:space="preserve"> = mass of tooling resin, megagrams, used in the past 12 months, excluding any materials exempt under paragraph </w:t>
      </w:r>
      <w:r w:rsidR="00B655C0">
        <w:rPr>
          <w:sz w:val="22"/>
          <w:szCs w:val="22"/>
        </w:rPr>
        <w:t>c</w:t>
      </w:r>
      <w:r w:rsidR="00144957">
        <w:rPr>
          <w:sz w:val="22"/>
          <w:szCs w:val="22"/>
        </w:rPr>
        <w:t>.</w:t>
      </w:r>
      <w:r>
        <w:rPr>
          <w:sz w:val="22"/>
          <w:szCs w:val="22"/>
        </w:rPr>
        <w:t xml:space="preserve"> of this condition.</w:t>
      </w:r>
    </w:p>
    <w:p w14:paraId="5CEE553F" w14:textId="77777777" w:rsidR="00BE52F2" w:rsidRDefault="00BE52F2" w:rsidP="00DC40A8">
      <w:pPr>
        <w:pStyle w:val="ListParagraph"/>
        <w:tabs>
          <w:tab w:val="left" w:pos="8280"/>
        </w:tabs>
        <w:spacing w:after="120"/>
        <w:ind w:left="1080" w:hanging="180"/>
        <w:contextualSpacing w:val="0"/>
        <w:rPr>
          <w:sz w:val="22"/>
          <w:szCs w:val="22"/>
        </w:rPr>
      </w:pPr>
      <w:r>
        <w:rPr>
          <w:sz w:val="22"/>
          <w:szCs w:val="22"/>
        </w:rPr>
        <w:t>M</w:t>
      </w:r>
      <w:r>
        <w:rPr>
          <w:sz w:val="22"/>
          <w:szCs w:val="22"/>
          <w:vertAlign w:val="subscript"/>
        </w:rPr>
        <w:t>TG</w:t>
      </w:r>
      <w:r>
        <w:rPr>
          <w:sz w:val="22"/>
          <w:szCs w:val="22"/>
        </w:rPr>
        <w:t xml:space="preserve"> = mass of tooling gel coat, megagrams, used in the past 12 months, excluding any ma</w:t>
      </w:r>
      <w:r w:rsidR="00144957">
        <w:rPr>
          <w:sz w:val="22"/>
          <w:szCs w:val="22"/>
        </w:rPr>
        <w:t xml:space="preserve">terials exempt under paragraph </w:t>
      </w:r>
      <w:r w:rsidR="00B655C0">
        <w:rPr>
          <w:sz w:val="22"/>
          <w:szCs w:val="22"/>
        </w:rPr>
        <w:t>c</w:t>
      </w:r>
      <w:r w:rsidR="00144957">
        <w:rPr>
          <w:sz w:val="22"/>
          <w:szCs w:val="22"/>
        </w:rPr>
        <w:t>.</w:t>
      </w:r>
      <w:r>
        <w:rPr>
          <w:sz w:val="22"/>
          <w:szCs w:val="22"/>
        </w:rPr>
        <w:t xml:space="preserve"> of this condition.</w:t>
      </w:r>
    </w:p>
    <w:p w14:paraId="3E4946DA" w14:textId="77777777" w:rsidR="00211F08" w:rsidRDefault="003A0459" w:rsidP="000C3010">
      <w:pPr>
        <w:pStyle w:val="ListParagraph"/>
        <w:numPr>
          <w:ilvl w:val="0"/>
          <w:numId w:val="24"/>
        </w:numPr>
        <w:tabs>
          <w:tab w:val="left" w:pos="8280"/>
        </w:tabs>
        <w:contextualSpacing w:val="0"/>
        <w:rPr>
          <w:sz w:val="22"/>
          <w:szCs w:val="22"/>
        </w:rPr>
      </w:pPr>
      <w:r>
        <w:rPr>
          <w:i/>
          <w:sz w:val="22"/>
          <w:szCs w:val="22"/>
        </w:rPr>
        <w:t>Exempt Materials</w:t>
      </w:r>
      <w:r>
        <w:rPr>
          <w:sz w:val="22"/>
          <w:szCs w:val="22"/>
        </w:rPr>
        <w:t xml:space="preserve">.  </w:t>
      </w:r>
      <w:r w:rsidR="00BC7877">
        <w:rPr>
          <w:sz w:val="22"/>
          <w:szCs w:val="22"/>
        </w:rPr>
        <w:t>The materia</w:t>
      </w:r>
      <w:r w:rsidR="00144957">
        <w:rPr>
          <w:sz w:val="22"/>
          <w:szCs w:val="22"/>
        </w:rPr>
        <w:t xml:space="preserve">ls specified in subparagraphs </w:t>
      </w:r>
      <w:r w:rsidR="00BC7877">
        <w:rPr>
          <w:sz w:val="22"/>
          <w:szCs w:val="22"/>
        </w:rPr>
        <w:t>(1) t</w:t>
      </w:r>
      <w:r w:rsidR="00B655C0">
        <w:rPr>
          <w:sz w:val="22"/>
          <w:szCs w:val="22"/>
        </w:rPr>
        <w:t xml:space="preserve">hrough </w:t>
      </w:r>
      <w:r w:rsidR="00BC7877">
        <w:rPr>
          <w:sz w:val="22"/>
          <w:szCs w:val="22"/>
        </w:rPr>
        <w:t xml:space="preserve">(3) of this condition are exempt from the open molding emissions </w:t>
      </w:r>
      <w:r w:rsidR="00144957">
        <w:rPr>
          <w:sz w:val="22"/>
          <w:szCs w:val="22"/>
        </w:rPr>
        <w:t>limit specified in paragraph b.</w:t>
      </w:r>
      <w:r w:rsidR="00BC7877">
        <w:rPr>
          <w:sz w:val="22"/>
          <w:szCs w:val="22"/>
        </w:rPr>
        <w:t xml:space="preserve"> of this condition.</w:t>
      </w:r>
    </w:p>
    <w:p w14:paraId="1C2FE16E" w14:textId="77777777" w:rsidR="00BC7877" w:rsidRDefault="003475B4" w:rsidP="006F1478">
      <w:pPr>
        <w:pStyle w:val="ListParagraph"/>
        <w:numPr>
          <w:ilvl w:val="0"/>
          <w:numId w:val="26"/>
        </w:numPr>
        <w:tabs>
          <w:tab w:val="left" w:pos="8280"/>
        </w:tabs>
        <w:spacing w:after="120"/>
        <w:ind w:left="1080"/>
        <w:rPr>
          <w:sz w:val="22"/>
          <w:szCs w:val="22"/>
        </w:rPr>
      </w:pPr>
      <w:r>
        <w:rPr>
          <w:sz w:val="22"/>
          <w:szCs w:val="22"/>
        </w:rPr>
        <w:t xml:space="preserve">Production resins (including skin coat resins) that must meet specifications for use in military vessels or must be approved by the U.S. Coast Guard for use in the construction of lifeboats, rescue boats, and other life-saving appliances approved under 46 CFR subchapter Q or the construction of small passenger vessels regulated by 46 CFR subchapter T.  Production resins for which this exemption is used must be applied </w:t>
      </w:r>
      <w:r w:rsidR="00D01DA7">
        <w:rPr>
          <w:sz w:val="22"/>
          <w:szCs w:val="22"/>
        </w:rPr>
        <w:t>with nonatomizing (non-spray) resin application equipment.  The permittee must keep a record of the resins for which this exemption is used.</w:t>
      </w:r>
    </w:p>
    <w:p w14:paraId="73E7F055" w14:textId="77777777" w:rsidR="00E74CE5" w:rsidRDefault="00E74CE5" w:rsidP="006F1478">
      <w:pPr>
        <w:pStyle w:val="ListParagraph"/>
        <w:numPr>
          <w:ilvl w:val="0"/>
          <w:numId w:val="26"/>
        </w:numPr>
        <w:tabs>
          <w:tab w:val="left" w:pos="8280"/>
        </w:tabs>
        <w:spacing w:after="120"/>
        <w:ind w:left="1080"/>
        <w:rPr>
          <w:sz w:val="22"/>
          <w:szCs w:val="22"/>
        </w:rPr>
      </w:pPr>
      <w:r>
        <w:rPr>
          <w:sz w:val="22"/>
          <w:szCs w:val="22"/>
        </w:rPr>
        <w:lastRenderedPageBreak/>
        <w:t xml:space="preserve">Pigmented, clear, and tooling gel coat used for part or mold repair and touch up.  The total gel coat materials included in this exemption must not exceed 1 percent by weight of all gel coat used at </w:t>
      </w:r>
      <w:r w:rsidR="00615A94">
        <w:rPr>
          <w:sz w:val="22"/>
          <w:szCs w:val="22"/>
        </w:rPr>
        <w:t>the</w:t>
      </w:r>
      <w:r>
        <w:rPr>
          <w:sz w:val="22"/>
          <w:szCs w:val="22"/>
        </w:rPr>
        <w:t xml:space="preserve"> facility on a 12-month rolling-average basis.  The permittee must keep a record of the amount of gel coats used per month when claiming this exemption, and the permittee must keep copies of calculations showing that the exempt amount does not exceed 1 percent of all gel coat used.</w:t>
      </w:r>
    </w:p>
    <w:p w14:paraId="23FBCFA3" w14:textId="77777777" w:rsidR="008E5991" w:rsidRDefault="00E74CE5" w:rsidP="006F1478">
      <w:pPr>
        <w:pStyle w:val="ListParagraph"/>
        <w:numPr>
          <w:ilvl w:val="0"/>
          <w:numId w:val="26"/>
        </w:numPr>
        <w:tabs>
          <w:tab w:val="left" w:pos="8280"/>
        </w:tabs>
        <w:ind w:left="1080"/>
        <w:rPr>
          <w:sz w:val="22"/>
          <w:szCs w:val="22"/>
        </w:rPr>
      </w:pPr>
      <w:r>
        <w:rPr>
          <w:sz w:val="22"/>
          <w:szCs w:val="22"/>
        </w:rPr>
        <w:t xml:space="preserve"> </w:t>
      </w:r>
      <w:r w:rsidR="00615A94">
        <w:rPr>
          <w:sz w:val="22"/>
          <w:szCs w:val="22"/>
        </w:rPr>
        <w:t xml:space="preserve">Pure, 100 percent vinylester resin used for skin coats.  </w:t>
      </w:r>
      <w:r w:rsidR="00586A66">
        <w:rPr>
          <w:sz w:val="22"/>
          <w:szCs w:val="22"/>
        </w:rPr>
        <w:t>This exemption does not apply to blends of vinylester and polyester resins used for skin coats.  The total resin materials included in this exemption cannot exceed 5 percent by weight of all resin used at the facility on a 12-month rolling-average basis.  The permittee must keep a record of the amount of 100 percent vinylester skin coat resin used per month when claiming this exemption, and the permittee must keep copies of calculations showing that the exempt amount does not exceed 5 percent of all resin used.</w:t>
      </w:r>
    </w:p>
    <w:p w14:paraId="0E596347" w14:textId="77777777" w:rsidR="00586A66" w:rsidRPr="00586A66" w:rsidRDefault="00586A66" w:rsidP="00586A66">
      <w:pPr>
        <w:tabs>
          <w:tab w:val="left" w:pos="8280"/>
        </w:tabs>
        <w:spacing w:after="120"/>
        <w:ind w:left="360"/>
        <w:rPr>
          <w:sz w:val="22"/>
          <w:szCs w:val="22"/>
        </w:rPr>
      </w:pPr>
      <w:r>
        <w:rPr>
          <w:sz w:val="22"/>
          <w:szCs w:val="22"/>
        </w:rPr>
        <w:t>[40 CFR 63.5698]</w:t>
      </w:r>
    </w:p>
    <w:p w14:paraId="16426413" w14:textId="77777777" w:rsidR="00295899" w:rsidRDefault="00BC5132" w:rsidP="000C3010">
      <w:pPr>
        <w:numPr>
          <w:ilvl w:val="0"/>
          <w:numId w:val="2"/>
        </w:numPr>
        <w:rPr>
          <w:sz w:val="22"/>
          <w:szCs w:val="22"/>
        </w:rPr>
      </w:pPr>
      <w:r>
        <w:rPr>
          <w:sz w:val="22"/>
          <w:szCs w:val="22"/>
          <w:u w:val="single"/>
        </w:rPr>
        <w:t xml:space="preserve">HAP </w:t>
      </w:r>
      <w:r w:rsidR="00C224FA">
        <w:rPr>
          <w:sz w:val="22"/>
          <w:szCs w:val="22"/>
          <w:u w:val="single"/>
        </w:rPr>
        <w:t>Compliance Options – Open Molding Resin and Gel Coat Operations</w:t>
      </w:r>
      <w:r w:rsidR="00686AEB">
        <w:rPr>
          <w:sz w:val="22"/>
          <w:szCs w:val="22"/>
        </w:rPr>
        <w:t>:</w:t>
      </w:r>
      <w:r w:rsidR="00C71671">
        <w:rPr>
          <w:sz w:val="22"/>
          <w:szCs w:val="22"/>
        </w:rPr>
        <w:t xml:space="preserve">  The permittee </w:t>
      </w:r>
      <w:r w:rsidR="00D73F80">
        <w:rPr>
          <w:sz w:val="22"/>
          <w:szCs w:val="22"/>
        </w:rPr>
        <w:t xml:space="preserve">shall </w:t>
      </w:r>
      <w:r w:rsidR="00C71671">
        <w:rPr>
          <w:sz w:val="22"/>
          <w:szCs w:val="22"/>
        </w:rPr>
        <w:t xml:space="preserve">use one or more of the </w:t>
      </w:r>
      <w:r w:rsidR="00144957">
        <w:rPr>
          <w:sz w:val="22"/>
          <w:szCs w:val="22"/>
        </w:rPr>
        <w:t>options</w:t>
      </w:r>
      <w:r w:rsidR="00D73F80">
        <w:rPr>
          <w:sz w:val="22"/>
          <w:szCs w:val="22"/>
        </w:rPr>
        <w:t xml:space="preserve"> listed in paragraphs a. or</w:t>
      </w:r>
      <w:r w:rsidR="00144957">
        <w:rPr>
          <w:sz w:val="22"/>
          <w:szCs w:val="22"/>
        </w:rPr>
        <w:t xml:space="preserve"> </w:t>
      </w:r>
      <w:r w:rsidR="00D73F80">
        <w:rPr>
          <w:sz w:val="22"/>
          <w:szCs w:val="22"/>
        </w:rPr>
        <w:t>b</w:t>
      </w:r>
      <w:r w:rsidR="00144957">
        <w:rPr>
          <w:sz w:val="22"/>
          <w:szCs w:val="22"/>
        </w:rPr>
        <w:t>.</w:t>
      </w:r>
      <w:r w:rsidR="00C71671">
        <w:rPr>
          <w:sz w:val="22"/>
          <w:szCs w:val="22"/>
        </w:rPr>
        <w:t xml:space="preserve"> of this condition to meet the emission limit specified by </w:t>
      </w:r>
      <w:r w:rsidR="00AD3B2C" w:rsidRPr="005A5820">
        <w:rPr>
          <w:color w:val="0000FF"/>
          <w:sz w:val="22"/>
          <w:szCs w:val="22"/>
        </w:rPr>
        <w:t xml:space="preserve">Specific Condition </w:t>
      </w:r>
      <w:r w:rsidR="005A5820" w:rsidRPr="005A5820">
        <w:rPr>
          <w:color w:val="0000FF"/>
          <w:sz w:val="22"/>
          <w:szCs w:val="22"/>
        </w:rPr>
        <w:fldChar w:fldCharType="begin"/>
      </w:r>
      <w:r w:rsidR="005A5820" w:rsidRPr="005A5820">
        <w:rPr>
          <w:color w:val="0000FF"/>
          <w:sz w:val="22"/>
          <w:szCs w:val="22"/>
        </w:rPr>
        <w:instrText xml:space="preserve"> REF _Ref483898799 \n \h </w:instrText>
      </w:r>
      <w:r w:rsidR="005A5820">
        <w:rPr>
          <w:color w:val="0000FF"/>
          <w:sz w:val="22"/>
          <w:szCs w:val="22"/>
        </w:rPr>
        <w:instrText xml:space="preserve"> \* MERGEFORMAT </w:instrText>
      </w:r>
      <w:r w:rsidR="005A5820" w:rsidRPr="005A5820">
        <w:rPr>
          <w:color w:val="0000FF"/>
          <w:sz w:val="22"/>
          <w:szCs w:val="22"/>
        </w:rPr>
      </w:r>
      <w:r w:rsidR="005A5820" w:rsidRPr="005A5820">
        <w:rPr>
          <w:color w:val="0000FF"/>
          <w:sz w:val="22"/>
          <w:szCs w:val="22"/>
        </w:rPr>
        <w:fldChar w:fldCharType="separate"/>
      </w:r>
      <w:r w:rsidR="005D746E">
        <w:rPr>
          <w:color w:val="0000FF"/>
          <w:sz w:val="22"/>
          <w:szCs w:val="22"/>
        </w:rPr>
        <w:t>6</w:t>
      </w:r>
      <w:r w:rsidR="005A5820" w:rsidRPr="005A5820">
        <w:rPr>
          <w:color w:val="0000FF"/>
          <w:sz w:val="22"/>
          <w:szCs w:val="22"/>
        </w:rPr>
        <w:fldChar w:fldCharType="end"/>
      </w:r>
      <w:r w:rsidR="00C71671" w:rsidRPr="005A5820">
        <w:rPr>
          <w:color w:val="0000FF"/>
          <w:sz w:val="22"/>
          <w:szCs w:val="22"/>
        </w:rPr>
        <w:t>.</w:t>
      </w:r>
      <w:r w:rsidR="00C71671">
        <w:rPr>
          <w:sz w:val="22"/>
          <w:szCs w:val="22"/>
        </w:rPr>
        <w:t xml:space="preserve"> for resins and gel coats used in open molding operations.</w:t>
      </w:r>
      <w:r w:rsidR="00777F3A">
        <w:rPr>
          <w:sz w:val="22"/>
          <w:szCs w:val="22"/>
        </w:rPr>
        <w:t xml:space="preserve">  Compliance with each option is based on a 12-month rolling-average basis, unless otherwise noted.</w:t>
      </w:r>
    </w:p>
    <w:p w14:paraId="0C05F91C" w14:textId="77777777" w:rsidR="00686AEB" w:rsidRDefault="00A9344E" w:rsidP="006F1478">
      <w:pPr>
        <w:pStyle w:val="ListParagraph"/>
        <w:numPr>
          <w:ilvl w:val="0"/>
          <w:numId w:val="27"/>
        </w:numPr>
        <w:spacing w:after="120"/>
        <w:rPr>
          <w:sz w:val="22"/>
          <w:szCs w:val="22"/>
        </w:rPr>
      </w:pPr>
      <w:r>
        <w:rPr>
          <w:i/>
          <w:sz w:val="22"/>
          <w:szCs w:val="22"/>
        </w:rPr>
        <w:t xml:space="preserve">Maximum </w:t>
      </w:r>
      <w:r w:rsidR="00EB455E">
        <w:rPr>
          <w:i/>
          <w:sz w:val="22"/>
          <w:szCs w:val="22"/>
        </w:rPr>
        <w:t xml:space="preserve">Achievable Control Technology </w:t>
      </w:r>
      <w:r>
        <w:rPr>
          <w:i/>
          <w:sz w:val="22"/>
          <w:szCs w:val="22"/>
        </w:rPr>
        <w:t xml:space="preserve">(MACT) </w:t>
      </w:r>
      <w:r w:rsidR="0027432F">
        <w:rPr>
          <w:i/>
          <w:sz w:val="22"/>
          <w:szCs w:val="22"/>
        </w:rPr>
        <w:t xml:space="preserve">Model Point Value Averaging </w:t>
      </w:r>
      <w:r>
        <w:rPr>
          <w:i/>
          <w:sz w:val="22"/>
          <w:szCs w:val="22"/>
        </w:rPr>
        <w:t>(</w:t>
      </w:r>
      <w:r w:rsidR="0027432F">
        <w:rPr>
          <w:i/>
          <w:sz w:val="22"/>
          <w:szCs w:val="22"/>
        </w:rPr>
        <w:t>Emissions Averaging</w:t>
      </w:r>
      <w:r>
        <w:rPr>
          <w:i/>
          <w:sz w:val="22"/>
          <w:szCs w:val="22"/>
        </w:rPr>
        <w:t xml:space="preserve">) </w:t>
      </w:r>
      <w:r w:rsidR="0027432F">
        <w:rPr>
          <w:i/>
          <w:sz w:val="22"/>
          <w:szCs w:val="22"/>
        </w:rPr>
        <w:t>Option</w:t>
      </w:r>
      <w:r>
        <w:rPr>
          <w:sz w:val="22"/>
          <w:szCs w:val="22"/>
        </w:rPr>
        <w:t xml:space="preserve">.  </w:t>
      </w:r>
      <w:r w:rsidR="002B2B41">
        <w:rPr>
          <w:sz w:val="22"/>
          <w:szCs w:val="22"/>
        </w:rPr>
        <w:t xml:space="preserve">Demonstrate that emissions from the open molding resin and gel coat operations that the permittee averages meet the emission limit specified in </w:t>
      </w:r>
      <w:r w:rsidR="00AD3B2C" w:rsidRPr="005A5820">
        <w:rPr>
          <w:color w:val="0000FF"/>
          <w:sz w:val="22"/>
          <w:szCs w:val="22"/>
        </w:rPr>
        <w:t xml:space="preserve">Specific Condition </w:t>
      </w:r>
      <w:r w:rsidR="005A5820" w:rsidRPr="005A5820">
        <w:rPr>
          <w:color w:val="0000FF"/>
          <w:sz w:val="22"/>
          <w:szCs w:val="22"/>
        </w:rPr>
        <w:fldChar w:fldCharType="begin"/>
      </w:r>
      <w:r w:rsidR="005A5820" w:rsidRPr="005A5820">
        <w:rPr>
          <w:color w:val="0000FF"/>
          <w:sz w:val="22"/>
          <w:szCs w:val="22"/>
        </w:rPr>
        <w:instrText xml:space="preserve"> REF _Ref483898799 \w \h </w:instrText>
      </w:r>
      <w:r w:rsidR="005A5820" w:rsidRPr="005A5820">
        <w:rPr>
          <w:color w:val="0000FF"/>
          <w:sz w:val="22"/>
          <w:szCs w:val="22"/>
        </w:rPr>
      </w:r>
      <w:r w:rsidR="005A5820" w:rsidRPr="005A5820">
        <w:rPr>
          <w:color w:val="0000FF"/>
          <w:sz w:val="22"/>
          <w:szCs w:val="22"/>
        </w:rPr>
        <w:fldChar w:fldCharType="separate"/>
      </w:r>
      <w:r w:rsidR="005D746E">
        <w:rPr>
          <w:color w:val="0000FF"/>
          <w:sz w:val="22"/>
          <w:szCs w:val="22"/>
        </w:rPr>
        <w:t>6</w:t>
      </w:r>
      <w:r w:rsidR="005A5820" w:rsidRPr="005A5820">
        <w:rPr>
          <w:color w:val="0000FF"/>
          <w:sz w:val="22"/>
          <w:szCs w:val="22"/>
        </w:rPr>
        <w:fldChar w:fldCharType="end"/>
      </w:r>
      <w:r w:rsidR="002B2B41" w:rsidRPr="005A5820">
        <w:rPr>
          <w:color w:val="0000FF"/>
          <w:sz w:val="22"/>
          <w:szCs w:val="22"/>
        </w:rPr>
        <w:t>.</w:t>
      </w:r>
      <w:r w:rsidR="002B2B41">
        <w:rPr>
          <w:sz w:val="22"/>
          <w:szCs w:val="22"/>
        </w:rPr>
        <w:t xml:space="preserve">, using the procedures described in </w:t>
      </w:r>
      <w:r w:rsidR="002B2B41" w:rsidRPr="005A5820">
        <w:rPr>
          <w:color w:val="0000FF"/>
          <w:sz w:val="22"/>
          <w:szCs w:val="22"/>
        </w:rPr>
        <w:t xml:space="preserve">Specific Condition </w:t>
      </w:r>
      <w:r w:rsidR="005A5820" w:rsidRPr="005A5820">
        <w:rPr>
          <w:color w:val="0000FF"/>
          <w:sz w:val="22"/>
          <w:szCs w:val="22"/>
        </w:rPr>
        <w:fldChar w:fldCharType="begin"/>
      </w:r>
      <w:r w:rsidR="005A5820" w:rsidRPr="005A5820">
        <w:rPr>
          <w:color w:val="0000FF"/>
          <w:sz w:val="22"/>
          <w:szCs w:val="22"/>
        </w:rPr>
        <w:instrText xml:space="preserve"> REF _Ref483898907 \n \h </w:instrText>
      </w:r>
      <w:r w:rsidR="005A5820" w:rsidRPr="005A5820">
        <w:rPr>
          <w:color w:val="0000FF"/>
          <w:sz w:val="22"/>
          <w:szCs w:val="22"/>
        </w:rPr>
      </w:r>
      <w:r w:rsidR="005A5820" w:rsidRPr="005A5820">
        <w:rPr>
          <w:color w:val="0000FF"/>
          <w:sz w:val="22"/>
          <w:szCs w:val="22"/>
        </w:rPr>
        <w:fldChar w:fldCharType="separate"/>
      </w:r>
      <w:r w:rsidR="005D746E">
        <w:rPr>
          <w:color w:val="0000FF"/>
          <w:sz w:val="22"/>
          <w:szCs w:val="22"/>
        </w:rPr>
        <w:t>10</w:t>
      </w:r>
      <w:r w:rsidR="005A5820" w:rsidRPr="005A5820">
        <w:rPr>
          <w:color w:val="0000FF"/>
          <w:sz w:val="22"/>
          <w:szCs w:val="22"/>
        </w:rPr>
        <w:fldChar w:fldCharType="end"/>
      </w:r>
      <w:r w:rsidR="002B2B41" w:rsidRPr="005A5820">
        <w:rPr>
          <w:color w:val="0000FF"/>
          <w:sz w:val="22"/>
          <w:szCs w:val="22"/>
        </w:rPr>
        <w:t>.</w:t>
      </w:r>
      <w:r w:rsidR="002B2B41">
        <w:rPr>
          <w:sz w:val="22"/>
          <w:szCs w:val="22"/>
        </w:rPr>
        <w:t xml:space="preserve"> of this permit.  </w:t>
      </w:r>
      <w:r w:rsidR="00386834">
        <w:rPr>
          <w:sz w:val="22"/>
          <w:szCs w:val="22"/>
        </w:rPr>
        <w:t>Those operations and materials not included in the emissions average</w:t>
      </w:r>
      <w:r w:rsidR="00144957">
        <w:rPr>
          <w:sz w:val="22"/>
          <w:szCs w:val="22"/>
        </w:rPr>
        <w:t xml:space="preserve"> must comply with paragraph b.</w:t>
      </w:r>
      <w:r w:rsidR="00386834">
        <w:rPr>
          <w:sz w:val="22"/>
          <w:szCs w:val="22"/>
        </w:rPr>
        <w:t xml:space="preserve"> of this condition.</w:t>
      </w:r>
    </w:p>
    <w:p w14:paraId="5C32503B" w14:textId="77777777" w:rsidR="00386834" w:rsidRDefault="00386834" w:rsidP="006F1478">
      <w:pPr>
        <w:pStyle w:val="ListParagraph"/>
        <w:numPr>
          <w:ilvl w:val="0"/>
          <w:numId w:val="27"/>
        </w:numPr>
        <w:spacing w:after="120"/>
        <w:rPr>
          <w:sz w:val="22"/>
          <w:szCs w:val="22"/>
        </w:rPr>
      </w:pPr>
      <w:r>
        <w:rPr>
          <w:i/>
          <w:sz w:val="22"/>
          <w:szCs w:val="22"/>
        </w:rPr>
        <w:t>Compliant Materials Option</w:t>
      </w:r>
      <w:r>
        <w:rPr>
          <w:sz w:val="22"/>
          <w:szCs w:val="22"/>
        </w:rPr>
        <w:t xml:space="preserve">.  </w:t>
      </w:r>
      <w:r w:rsidR="00777F3A">
        <w:rPr>
          <w:sz w:val="22"/>
          <w:szCs w:val="22"/>
        </w:rPr>
        <w:t xml:space="preserve">Demonstrate compliance by using resins and gel coats that meet the organic HAP content requirements in </w:t>
      </w:r>
      <w:r w:rsidR="00777F3A" w:rsidRPr="00C55866">
        <w:rPr>
          <w:b/>
          <w:sz w:val="22"/>
          <w:szCs w:val="22"/>
        </w:rPr>
        <w:t xml:space="preserve">Table </w:t>
      </w:r>
      <w:r w:rsidR="00C55866" w:rsidRPr="00C55866">
        <w:rPr>
          <w:b/>
          <w:sz w:val="22"/>
          <w:szCs w:val="22"/>
        </w:rPr>
        <w:t>A</w:t>
      </w:r>
      <w:r w:rsidR="00777F3A" w:rsidRPr="00C55866">
        <w:rPr>
          <w:b/>
          <w:sz w:val="22"/>
          <w:szCs w:val="22"/>
        </w:rPr>
        <w:t>-1</w:t>
      </w:r>
      <w:r w:rsidR="00D610E2">
        <w:rPr>
          <w:sz w:val="22"/>
          <w:szCs w:val="22"/>
        </w:rPr>
        <w:t xml:space="preserve"> of this condition</w:t>
      </w:r>
      <w:r w:rsidR="00777F3A">
        <w:rPr>
          <w:sz w:val="22"/>
          <w:szCs w:val="22"/>
        </w:rPr>
        <w:t>.</w:t>
      </w:r>
    </w:p>
    <w:p w14:paraId="113CD5F5" w14:textId="77777777" w:rsidR="00D610E2" w:rsidRDefault="00244B40" w:rsidP="00771337">
      <w:pPr>
        <w:jc w:val="center"/>
        <w:rPr>
          <w:b/>
          <w:sz w:val="22"/>
          <w:szCs w:val="22"/>
        </w:rPr>
      </w:pPr>
      <w:bookmarkStart w:id="6" w:name="TableA_1"/>
      <w:bookmarkEnd w:id="6"/>
      <w:r>
        <w:rPr>
          <w:b/>
          <w:sz w:val="22"/>
          <w:szCs w:val="22"/>
        </w:rPr>
        <w:t xml:space="preserve">Table </w:t>
      </w:r>
      <w:r w:rsidR="00C55866">
        <w:rPr>
          <w:b/>
          <w:sz w:val="22"/>
          <w:szCs w:val="22"/>
        </w:rPr>
        <w:t>A</w:t>
      </w:r>
      <w:r>
        <w:rPr>
          <w:b/>
          <w:sz w:val="22"/>
          <w:szCs w:val="22"/>
        </w:rPr>
        <w:t>-1.  Organic HAP Content Requirements for Open Molding Resin and Gel Coat Operations</w:t>
      </w:r>
    </w:p>
    <w:tbl>
      <w:tblPr>
        <w:tblStyle w:val="TableGrid"/>
        <w:tblW w:w="10296" w:type="dxa"/>
        <w:tblInd w:w="198" w:type="dxa"/>
        <w:tblLook w:val="04A0" w:firstRow="1" w:lastRow="0" w:firstColumn="1" w:lastColumn="0" w:noHBand="0" w:noVBand="1"/>
      </w:tblPr>
      <w:tblGrid>
        <w:gridCol w:w="3432"/>
        <w:gridCol w:w="3432"/>
        <w:gridCol w:w="3432"/>
      </w:tblGrid>
      <w:tr w:rsidR="009F7204" w:rsidRPr="0051198E" w14:paraId="25D974B1" w14:textId="77777777" w:rsidTr="003210C4">
        <w:tc>
          <w:tcPr>
            <w:tcW w:w="3432" w:type="dxa"/>
            <w:tcBorders>
              <w:top w:val="single" w:sz="12" w:space="0" w:color="auto"/>
              <w:left w:val="single" w:sz="12" w:space="0" w:color="auto"/>
              <w:bottom w:val="single" w:sz="12" w:space="0" w:color="auto"/>
              <w:right w:val="single" w:sz="12" w:space="0" w:color="auto"/>
            </w:tcBorders>
            <w:vAlign w:val="center"/>
          </w:tcPr>
          <w:p w14:paraId="65E8C868" w14:textId="77777777" w:rsidR="009F7204" w:rsidRPr="0051198E" w:rsidRDefault="009F7204" w:rsidP="00E34BCD">
            <w:pPr>
              <w:jc w:val="center"/>
              <w:rPr>
                <w:b/>
              </w:rPr>
            </w:pPr>
            <w:r w:rsidRPr="0051198E">
              <w:rPr>
                <w:b/>
              </w:rPr>
              <w:t>For</w:t>
            </w:r>
          </w:p>
        </w:tc>
        <w:tc>
          <w:tcPr>
            <w:tcW w:w="3432" w:type="dxa"/>
            <w:tcBorders>
              <w:top w:val="single" w:sz="12" w:space="0" w:color="auto"/>
              <w:left w:val="single" w:sz="12" w:space="0" w:color="auto"/>
              <w:bottom w:val="single" w:sz="12" w:space="0" w:color="auto"/>
              <w:right w:val="single" w:sz="12" w:space="0" w:color="auto"/>
            </w:tcBorders>
            <w:vAlign w:val="center"/>
          </w:tcPr>
          <w:p w14:paraId="2E5D24A9" w14:textId="77777777" w:rsidR="009F7204" w:rsidRPr="0051198E" w:rsidRDefault="009F7204" w:rsidP="00E34BCD">
            <w:pPr>
              <w:jc w:val="center"/>
              <w:rPr>
                <w:b/>
              </w:rPr>
            </w:pPr>
            <w:r w:rsidRPr="0051198E">
              <w:rPr>
                <w:b/>
              </w:rPr>
              <w:t>And this application method</w:t>
            </w:r>
          </w:p>
        </w:tc>
        <w:tc>
          <w:tcPr>
            <w:tcW w:w="3432" w:type="dxa"/>
            <w:tcBorders>
              <w:top w:val="single" w:sz="12" w:space="0" w:color="auto"/>
              <w:left w:val="single" w:sz="12" w:space="0" w:color="auto"/>
              <w:bottom w:val="single" w:sz="12" w:space="0" w:color="auto"/>
              <w:right w:val="single" w:sz="12" w:space="0" w:color="auto"/>
            </w:tcBorders>
            <w:vAlign w:val="center"/>
          </w:tcPr>
          <w:p w14:paraId="465429EE" w14:textId="77777777" w:rsidR="009F7204" w:rsidRPr="0051198E" w:rsidRDefault="00C3343B" w:rsidP="00E34BCD">
            <w:pPr>
              <w:jc w:val="center"/>
              <w:rPr>
                <w:b/>
              </w:rPr>
            </w:pPr>
            <w:r w:rsidRPr="0051198E">
              <w:rPr>
                <w:b/>
              </w:rPr>
              <w:t>Weighted-average o</w:t>
            </w:r>
            <w:r w:rsidR="009F7204" w:rsidRPr="0051198E">
              <w:rPr>
                <w:b/>
              </w:rPr>
              <w:t>rganic HAP content (weight percent) must not exceed</w:t>
            </w:r>
          </w:p>
        </w:tc>
      </w:tr>
      <w:tr w:rsidR="009F7204" w:rsidRPr="0051198E" w14:paraId="77D121A5" w14:textId="77777777" w:rsidTr="003210C4">
        <w:tc>
          <w:tcPr>
            <w:tcW w:w="3432" w:type="dxa"/>
            <w:tcBorders>
              <w:top w:val="single" w:sz="12" w:space="0" w:color="auto"/>
              <w:left w:val="single" w:sz="12" w:space="0" w:color="auto"/>
              <w:bottom w:val="nil"/>
              <w:right w:val="single" w:sz="12" w:space="0" w:color="auto"/>
            </w:tcBorders>
          </w:tcPr>
          <w:p w14:paraId="225E6CFD" w14:textId="77777777" w:rsidR="009F7204" w:rsidRPr="00E74FC6" w:rsidRDefault="00E74FC6" w:rsidP="003210C4">
            <w:pPr>
              <w:jc w:val="center"/>
            </w:pPr>
            <w:r>
              <w:t>Production resin operations</w:t>
            </w:r>
          </w:p>
        </w:tc>
        <w:tc>
          <w:tcPr>
            <w:tcW w:w="3432" w:type="dxa"/>
            <w:tcBorders>
              <w:top w:val="single" w:sz="12" w:space="0" w:color="auto"/>
              <w:left w:val="single" w:sz="12" w:space="0" w:color="auto"/>
              <w:bottom w:val="nil"/>
              <w:right w:val="single" w:sz="12" w:space="0" w:color="auto"/>
            </w:tcBorders>
          </w:tcPr>
          <w:p w14:paraId="1B87F2B7" w14:textId="77777777" w:rsidR="009F7204" w:rsidRPr="00E74FC6" w:rsidRDefault="00E74FC6" w:rsidP="003210C4">
            <w:pPr>
              <w:jc w:val="center"/>
            </w:pPr>
            <w:r>
              <w:t>Atomized (spray)</w:t>
            </w:r>
          </w:p>
        </w:tc>
        <w:tc>
          <w:tcPr>
            <w:tcW w:w="3432" w:type="dxa"/>
            <w:tcBorders>
              <w:top w:val="single" w:sz="12" w:space="0" w:color="auto"/>
              <w:left w:val="single" w:sz="12" w:space="0" w:color="auto"/>
              <w:bottom w:val="nil"/>
              <w:right w:val="single" w:sz="12" w:space="0" w:color="auto"/>
            </w:tcBorders>
          </w:tcPr>
          <w:p w14:paraId="497710ED" w14:textId="77777777" w:rsidR="009F7204" w:rsidRPr="00E74FC6" w:rsidRDefault="00E74FC6" w:rsidP="003210C4">
            <w:pPr>
              <w:jc w:val="center"/>
            </w:pPr>
            <w:r>
              <w:t>28 percent</w:t>
            </w:r>
          </w:p>
        </w:tc>
      </w:tr>
      <w:tr w:rsidR="009F7204" w:rsidRPr="0051198E" w14:paraId="6F193AE6" w14:textId="77777777" w:rsidTr="003210C4">
        <w:tc>
          <w:tcPr>
            <w:tcW w:w="3432" w:type="dxa"/>
            <w:tcBorders>
              <w:top w:val="nil"/>
              <w:left w:val="single" w:sz="12" w:space="0" w:color="auto"/>
              <w:bottom w:val="nil"/>
              <w:right w:val="single" w:sz="12" w:space="0" w:color="auto"/>
            </w:tcBorders>
          </w:tcPr>
          <w:p w14:paraId="2D04B712" w14:textId="77777777" w:rsidR="009F7204" w:rsidRPr="00E74FC6" w:rsidRDefault="00E74FC6" w:rsidP="003210C4">
            <w:pPr>
              <w:jc w:val="center"/>
            </w:pPr>
            <w:r>
              <w:t>Production resin operations</w:t>
            </w:r>
          </w:p>
        </w:tc>
        <w:tc>
          <w:tcPr>
            <w:tcW w:w="3432" w:type="dxa"/>
            <w:tcBorders>
              <w:top w:val="nil"/>
              <w:left w:val="single" w:sz="12" w:space="0" w:color="auto"/>
              <w:bottom w:val="nil"/>
              <w:right w:val="single" w:sz="12" w:space="0" w:color="auto"/>
            </w:tcBorders>
          </w:tcPr>
          <w:p w14:paraId="28EFF865" w14:textId="77777777" w:rsidR="009F7204" w:rsidRPr="00E74FC6" w:rsidRDefault="00E74FC6" w:rsidP="003210C4">
            <w:pPr>
              <w:jc w:val="center"/>
            </w:pPr>
            <w:r>
              <w:t>Nonatomized (nonspray)</w:t>
            </w:r>
          </w:p>
        </w:tc>
        <w:tc>
          <w:tcPr>
            <w:tcW w:w="3432" w:type="dxa"/>
            <w:tcBorders>
              <w:top w:val="nil"/>
              <w:left w:val="single" w:sz="12" w:space="0" w:color="auto"/>
              <w:bottom w:val="nil"/>
              <w:right w:val="single" w:sz="12" w:space="0" w:color="auto"/>
            </w:tcBorders>
          </w:tcPr>
          <w:p w14:paraId="1918FFC7" w14:textId="77777777" w:rsidR="009F7204" w:rsidRPr="00E74FC6" w:rsidRDefault="00E74FC6" w:rsidP="003210C4">
            <w:pPr>
              <w:jc w:val="center"/>
            </w:pPr>
            <w:r>
              <w:t>35 percent</w:t>
            </w:r>
          </w:p>
        </w:tc>
      </w:tr>
      <w:tr w:rsidR="009F7204" w:rsidRPr="0051198E" w14:paraId="2A7171D4" w14:textId="77777777" w:rsidTr="003210C4">
        <w:tc>
          <w:tcPr>
            <w:tcW w:w="3432" w:type="dxa"/>
            <w:tcBorders>
              <w:top w:val="nil"/>
              <w:left w:val="single" w:sz="12" w:space="0" w:color="auto"/>
              <w:bottom w:val="nil"/>
              <w:right w:val="single" w:sz="12" w:space="0" w:color="auto"/>
            </w:tcBorders>
          </w:tcPr>
          <w:p w14:paraId="35F57FF1" w14:textId="77777777" w:rsidR="009F7204" w:rsidRPr="00E74FC6" w:rsidRDefault="00E74FC6" w:rsidP="003210C4">
            <w:pPr>
              <w:jc w:val="center"/>
            </w:pPr>
            <w:r>
              <w:t>Pigmented gel coat operations</w:t>
            </w:r>
          </w:p>
        </w:tc>
        <w:tc>
          <w:tcPr>
            <w:tcW w:w="3432" w:type="dxa"/>
            <w:tcBorders>
              <w:top w:val="nil"/>
              <w:left w:val="single" w:sz="12" w:space="0" w:color="auto"/>
              <w:bottom w:val="nil"/>
              <w:right w:val="single" w:sz="12" w:space="0" w:color="auto"/>
            </w:tcBorders>
          </w:tcPr>
          <w:p w14:paraId="263A1A18" w14:textId="77777777" w:rsidR="009F7204" w:rsidRPr="00E74FC6" w:rsidRDefault="00E74FC6" w:rsidP="003210C4">
            <w:pPr>
              <w:jc w:val="center"/>
            </w:pPr>
            <w:r>
              <w:t>Any method</w:t>
            </w:r>
          </w:p>
        </w:tc>
        <w:tc>
          <w:tcPr>
            <w:tcW w:w="3432" w:type="dxa"/>
            <w:tcBorders>
              <w:top w:val="nil"/>
              <w:left w:val="single" w:sz="12" w:space="0" w:color="auto"/>
              <w:bottom w:val="nil"/>
              <w:right w:val="single" w:sz="12" w:space="0" w:color="auto"/>
            </w:tcBorders>
          </w:tcPr>
          <w:p w14:paraId="1E07C085" w14:textId="77777777" w:rsidR="009F7204" w:rsidRPr="00E74FC6" w:rsidRDefault="00E74FC6" w:rsidP="003210C4">
            <w:pPr>
              <w:jc w:val="center"/>
            </w:pPr>
            <w:r>
              <w:t>33 percent</w:t>
            </w:r>
          </w:p>
        </w:tc>
      </w:tr>
      <w:tr w:rsidR="009F7204" w:rsidRPr="0051198E" w14:paraId="1691DB8C" w14:textId="77777777" w:rsidTr="003210C4">
        <w:tc>
          <w:tcPr>
            <w:tcW w:w="3432" w:type="dxa"/>
            <w:tcBorders>
              <w:top w:val="nil"/>
              <w:left w:val="single" w:sz="12" w:space="0" w:color="auto"/>
              <w:bottom w:val="nil"/>
              <w:right w:val="single" w:sz="12" w:space="0" w:color="auto"/>
            </w:tcBorders>
          </w:tcPr>
          <w:p w14:paraId="5D289EBE" w14:textId="77777777" w:rsidR="009F7204" w:rsidRPr="00E74FC6" w:rsidRDefault="00E74FC6" w:rsidP="003210C4">
            <w:pPr>
              <w:jc w:val="center"/>
            </w:pPr>
            <w:r>
              <w:t>Clear gel coat operations</w:t>
            </w:r>
          </w:p>
        </w:tc>
        <w:tc>
          <w:tcPr>
            <w:tcW w:w="3432" w:type="dxa"/>
            <w:tcBorders>
              <w:top w:val="nil"/>
              <w:left w:val="single" w:sz="12" w:space="0" w:color="auto"/>
              <w:bottom w:val="nil"/>
              <w:right w:val="single" w:sz="12" w:space="0" w:color="auto"/>
            </w:tcBorders>
          </w:tcPr>
          <w:p w14:paraId="7A5EB8DC" w14:textId="77777777" w:rsidR="009F7204" w:rsidRPr="00E74FC6" w:rsidRDefault="00E74FC6" w:rsidP="003210C4">
            <w:pPr>
              <w:jc w:val="center"/>
            </w:pPr>
            <w:r>
              <w:t>Any method</w:t>
            </w:r>
          </w:p>
        </w:tc>
        <w:tc>
          <w:tcPr>
            <w:tcW w:w="3432" w:type="dxa"/>
            <w:tcBorders>
              <w:top w:val="nil"/>
              <w:left w:val="single" w:sz="12" w:space="0" w:color="auto"/>
              <w:bottom w:val="nil"/>
              <w:right w:val="single" w:sz="12" w:space="0" w:color="auto"/>
            </w:tcBorders>
          </w:tcPr>
          <w:p w14:paraId="1EE6C7F6" w14:textId="77777777" w:rsidR="009F7204" w:rsidRPr="00E74FC6" w:rsidRDefault="00E74FC6" w:rsidP="003210C4">
            <w:pPr>
              <w:jc w:val="center"/>
            </w:pPr>
            <w:r>
              <w:t>48 percent</w:t>
            </w:r>
          </w:p>
        </w:tc>
      </w:tr>
      <w:tr w:rsidR="009F7204" w:rsidRPr="0051198E" w14:paraId="495C3470" w14:textId="77777777" w:rsidTr="003210C4">
        <w:tc>
          <w:tcPr>
            <w:tcW w:w="3432" w:type="dxa"/>
            <w:tcBorders>
              <w:top w:val="nil"/>
              <w:left w:val="single" w:sz="12" w:space="0" w:color="auto"/>
              <w:bottom w:val="nil"/>
              <w:right w:val="single" w:sz="12" w:space="0" w:color="auto"/>
            </w:tcBorders>
          </w:tcPr>
          <w:p w14:paraId="74A03FA8" w14:textId="77777777" w:rsidR="009F7204" w:rsidRPr="00E74FC6" w:rsidRDefault="00E74FC6" w:rsidP="003210C4">
            <w:pPr>
              <w:jc w:val="center"/>
            </w:pPr>
            <w:r>
              <w:t>Tooling resin operations</w:t>
            </w:r>
          </w:p>
        </w:tc>
        <w:tc>
          <w:tcPr>
            <w:tcW w:w="3432" w:type="dxa"/>
            <w:tcBorders>
              <w:top w:val="nil"/>
              <w:left w:val="single" w:sz="12" w:space="0" w:color="auto"/>
              <w:bottom w:val="nil"/>
              <w:right w:val="single" w:sz="12" w:space="0" w:color="auto"/>
            </w:tcBorders>
          </w:tcPr>
          <w:p w14:paraId="42B6F9E8" w14:textId="77777777" w:rsidR="009F7204" w:rsidRPr="00E74FC6" w:rsidRDefault="00E74FC6" w:rsidP="003210C4">
            <w:pPr>
              <w:jc w:val="center"/>
            </w:pPr>
            <w:r>
              <w:t>Atomized (spray)</w:t>
            </w:r>
          </w:p>
        </w:tc>
        <w:tc>
          <w:tcPr>
            <w:tcW w:w="3432" w:type="dxa"/>
            <w:tcBorders>
              <w:top w:val="nil"/>
              <w:left w:val="single" w:sz="12" w:space="0" w:color="auto"/>
              <w:bottom w:val="nil"/>
              <w:right w:val="single" w:sz="12" w:space="0" w:color="auto"/>
            </w:tcBorders>
          </w:tcPr>
          <w:p w14:paraId="009E0616" w14:textId="77777777" w:rsidR="009F7204" w:rsidRPr="00E74FC6" w:rsidRDefault="00E74FC6" w:rsidP="003210C4">
            <w:pPr>
              <w:jc w:val="center"/>
            </w:pPr>
            <w:r>
              <w:t>30 percent</w:t>
            </w:r>
          </w:p>
        </w:tc>
      </w:tr>
      <w:tr w:rsidR="009F7204" w:rsidRPr="0051198E" w14:paraId="16671C21" w14:textId="77777777" w:rsidTr="003210C4">
        <w:tc>
          <w:tcPr>
            <w:tcW w:w="3432" w:type="dxa"/>
            <w:tcBorders>
              <w:top w:val="nil"/>
              <w:left w:val="single" w:sz="12" w:space="0" w:color="auto"/>
              <w:bottom w:val="nil"/>
              <w:right w:val="single" w:sz="12" w:space="0" w:color="auto"/>
            </w:tcBorders>
          </w:tcPr>
          <w:p w14:paraId="71547A3D" w14:textId="77777777" w:rsidR="009F7204" w:rsidRPr="00E74FC6" w:rsidRDefault="00E74FC6" w:rsidP="003210C4">
            <w:pPr>
              <w:jc w:val="center"/>
            </w:pPr>
            <w:r>
              <w:t>Tooling resin operations</w:t>
            </w:r>
          </w:p>
        </w:tc>
        <w:tc>
          <w:tcPr>
            <w:tcW w:w="3432" w:type="dxa"/>
            <w:tcBorders>
              <w:top w:val="nil"/>
              <w:left w:val="single" w:sz="12" w:space="0" w:color="auto"/>
              <w:bottom w:val="nil"/>
              <w:right w:val="single" w:sz="12" w:space="0" w:color="auto"/>
            </w:tcBorders>
          </w:tcPr>
          <w:p w14:paraId="50E25B63" w14:textId="77777777" w:rsidR="009F7204" w:rsidRPr="00E74FC6" w:rsidRDefault="00E74FC6" w:rsidP="003210C4">
            <w:pPr>
              <w:jc w:val="center"/>
            </w:pPr>
            <w:r>
              <w:t>Nonatomized (nonspray)</w:t>
            </w:r>
          </w:p>
        </w:tc>
        <w:tc>
          <w:tcPr>
            <w:tcW w:w="3432" w:type="dxa"/>
            <w:tcBorders>
              <w:top w:val="nil"/>
              <w:left w:val="single" w:sz="12" w:space="0" w:color="auto"/>
              <w:bottom w:val="nil"/>
              <w:right w:val="single" w:sz="12" w:space="0" w:color="auto"/>
            </w:tcBorders>
          </w:tcPr>
          <w:p w14:paraId="16D8CE18" w14:textId="77777777" w:rsidR="009F7204" w:rsidRPr="00E74FC6" w:rsidRDefault="00E74FC6" w:rsidP="003210C4">
            <w:pPr>
              <w:jc w:val="center"/>
            </w:pPr>
            <w:r>
              <w:t>39 percent</w:t>
            </w:r>
          </w:p>
        </w:tc>
      </w:tr>
      <w:tr w:rsidR="003210C4" w:rsidRPr="0051198E" w14:paraId="5FA532A1" w14:textId="77777777" w:rsidTr="003210C4">
        <w:trPr>
          <w:trHeight w:val="288"/>
        </w:trPr>
        <w:tc>
          <w:tcPr>
            <w:tcW w:w="3432" w:type="dxa"/>
            <w:tcBorders>
              <w:top w:val="nil"/>
              <w:left w:val="single" w:sz="12" w:space="0" w:color="auto"/>
              <w:bottom w:val="single" w:sz="12" w:space="0" w:color="auto"/>
              <w:right w:val="single" w:sz="12" w:space="0" w:color="auto"/>
            </w:tcBorders>
            <w:vAlign w:val="center"/>
          </w:tcPr>
          <w:p w14:paraId="0CAED451" w14:textId="77777777" w:rsidR="009F7204" w:rsidRPr="00E74FC6" w:rsidRDefault="00E74FC6" w:rsidP="003210C4">
            <w:pPr>
              <w:jc w:val="center"/>
            </w:pPr>
            <w:r>
              <w:t>Tooling gel coat operations</w:t>
            </w:r>
          </w:p>
        </w:tc>
        <w:tc>
          <w:tcPr>
            <w:tcW w:w="3432" w:type="dxa"/>
            <w:tcBorders>
              <w:top w:val="nil"/>
              <w:left w:val="single" w:sz="12" w:space="0" w:color="auto"/>
              <w:bottom w:val="single" w:sz="12" w:space="0" w:color="auto"/>
              <w:right w:val="single" w:sz="12" w:space="0" w:color="auto"/>
            </w:tcBorders>
            <w:vAlign w:val="center"/>
          </w:tcPr>
          <w:p w14:paraId="2A13CEFD" w14:textId="77777777" w:rsidR="009F7204" w:rsidRPr="00E74FC6" w:rsidRDefault="00E74FC6" w:rsidP="003210C4">
            <w:pPr>
              <w:jc w:val="center"/>
            </w:pPr>
            <w:r>
              <w:t>Any method</w:t>
            </w:r>
          </w:p>
        </w:tc>
        <w:tc>
          <w:tcPr>
            <w:tcW w:w="3432" w:type="dxa"/>
            <w:tcBorders>
              <w:top w:val="nil"/>
              <w:left w:val="single" w:sz="12" w:space="0" w:color="auto"/>
              <w:bottom w:val="single" w:sz="12" w:space="0" w:color="auto"/>
              <w:right w:val="single" w:sz="12" w:space="0" w:color="auto"/>
            </w:tcBorders>
            <w:vAlign w:val="center"/>
          </w:tcPr>
          <w:p w14:paraId="54F89627" w14:textId="77777777" w:rsidR="009F7204" w:rsidRPr="00E74FC6" w:rsidRDefault="00E74FC6" w:rsidP="003210C4">
            <w:pPr>
              <w:jc w:val="center"/>
            </w:pPr>
            <w:r>
              <w:t>40 percent</w:t>
            </w:r>
          </w:p>
        </w:tc>
      </w:tr>
    </w:tbl>
    <w:p w14:paraId="5F9429DF" w14:textId="77777777" w:rsidR="008D3753" w:rsidRPr="00B8711B" w:rsidRDefault="00B8711B" w:rsidP="00152D0A">
      <w:pPr>
        <w:spacing w:after="120"/>
        <w:ind w:left="360"/>
        <w:rPr>
          <w:sz w:val="22"/>
          <w:szCs w:val="22"/>
        </w:rPr>
      </w:pPr>
      <w:r>
        <w:rPr>
          <w:sz w:val="22"/>
          <w:szCs w:val="22"/>
        </w:rPr>
        <w:t>[40 CFR 63.5701 &amp; Table 2 to Subpart VVVV]</w:t>
      </w:r>
    </w:p>
    <w:p w14:paraId="5217329E" w14:textId="77777777" w:rsidR="00CA4506" w:rsidRDefault="00AB320F" w:rsidP="000C3010">
      <w:pPr>
        <w:numPr>
          <w:ilvl w:val="0"/>
          <w:numId w:val="2"/>
        </w:numPr>
        <w:rPr>
          <w:sz w:val="22"/>
          <w:szCs w:val="22"/>
        </w:rPr>
      </w:pPr>
      <w:bookmarkStart w:id="7" w:name="Gen_Compliance"/>
      <w:bookmarkStart w:id="8" w:name="_Ref483899186"/>
      <w:bookmarkEnd w:id="7"/>
      <w:r>
        <w:rPr>
          <w:sz w:val="22"/>
          <w:szCs w:val="22"/>
          <w:u w:val="single"/>
        </w:rPr>
        <w:t>General Requirement for Compliance with the Open Molding HAP Emission Limitation</w:t>
      </w:r>
      <w:r>
        <w:rPr>
          <w:sz w:val="22"/>
          <w:szCs w:val="22"/>
        </w:rPr>
        <w:t>:</w:t>
      </w:r>
      <w:bookmarkEnd w:id="8"/>
    </w:p>
    <w:p w14:paraId="5EFDB2BC" w14:textId="77777777" w:rsidR="00AB320F" w:rsidRDefault="00AB320F" w:rsidP="006F1478">
      <w:pPr>
        <w:pStyle w:val="ListParagraph"/>
        <w:numPr>
          <w:ilvl w:val="0"/>
          <w:numId w:val="28"/>
        </w:numPr>
        <w:spacing w:after="120"/>
        <w:rPr>
          <w:sz w:val="22"/>
          <w:szCs w:val="22"/>
        </w:rPr>
      </w:pPr>
      <w:bookmarkStart w:id="9" w:name="_Ref483899169"/>
      <w:r>
        <w:rPr>
          <w:i/>
          <w:sz w:val="22"/>
          <w:szCs w:val="22"/>
        </w:rPr>
        <w:t>Emissions Averaging Option</w:t>
      </w:r>
      <w:r>
        <w:rPr>
          <w:sz w:val="22"/>
          <w:szCs w:val="22"/>
        </w:rPr>
        <w:t xml:space="preserve">.  </w:t>
      </w:r>
      <w:r w:rsidR="008D023C">
        <w:rPr>
          <w:sz w:val="22"/>
          <w:szCs w:val="22"/>
        </w:rPr>
        <w:t>For those open molding operations and materials complying using the emissions averaging option (MACT model point values), the permittee must follow the requirements in subparagraphs (1) through (5) of this condition.</w:t>
      </w:r>
      <w:bookmarkEnd w:id="9"/>
    </w:p>
    <w:p w14:paraId="45BEC03F" w14:textId="77777777" w:rsidR="008D023C" w:rsidRDefault="0009115E" w:rsidP="006F1478">
      <w:pPr>
        <w:pStyle w:val="ListParagraph"/>
        <w:numPr>
          <w:ilvl w:val="0"/>
          <w:numId w:val="29"/>
        </w:numPr>
        <w:spacing w:after="120"/>
        <w:ind w:left="1080"/>
        <w:rPr>
          <w:sz w:val="22"/>
          <w:szCs w:val="22"/>
        </w:rPr>
      </w:pPr>
      <w:r>
        <w:rPr>
          <w:sz w:val="22"/>
          <w:szCs w:val="22"/>
        </w:rPr>
        <w:t xml:space="preserve">Use the methods specified in </w:t>
      </w:r>
      <w:r w:rsidRPr="005A5820">
        <w:rPr>
          <w:color w:val="0000FF"/>
          <w:sz w:val="22"/>
          <w:szCs w:val="22"/>
        </w:rPr>
        <w:t xml:space="preserve">Specific Condition </w:t>
      </w:r>
      <w:r w:rsidR="005A5820" w:rsidRPr="005A5820">
        <w:rPr>
          <w:color w:val="0000FF"/>
          <w:sz w:val="22"/>
          <w:szCs w:val="22"/>
        </w:rPr>
        <w:fldChar w:fldCharType="begin"/>
      </w:r>
      <w:r w:rsidR="005A5820" w:rsidRPr="005A5820">
        <w:rPr>
          <w:color w:val="0000FF"/>
          <w:sz w:val="22"/>
          <w:szCs w:val="22"/>
        </w:rPr>
        <w:instrText xml:space="preserve"> REF _Ref483898932 \n \h </w:instrText>
      </w:r>
      <w:r w:rsidR="005A5820" w:rsidRPr="005A5820">
        <w:rPr>
          <w:color w:val="0000FF"/>
          <w:sz w:val="22"/>
          <w:szCs w:val="22"/>
        </w:rPr>
      </w:r>
      <w:r w:rsidR="005A5820" w:rsidRPr="005A5820">
        <w:rPr>
          <w:color w:val="0000FF"/>
          <w:sz w:val="22"/>
          <w:szCs w:val="22"/>
        </w:rPr>
        <w:fldChar w:fldCharType="separate"/>
      </w:r>
      <w:r w:rsidR="005D746E">
        <w:rPr>
          <w:color w:val="0000FF"/>
          <w:sz w:val="22"/>
          <w:szCs w:val="22"/>
        </w:rPr>
        <w:t>16</w:t>
      </w:r>
      <w:r w:rsidR="005A5820" w:rsidRPr="005A5820">
        <w:rPr>
          <w:color w:val="0000FF"/>
          <w:sz w:val="22"/>
          <w:szCs w:val="22"/>
        </w:rPr>
        <w:fldChar w:fldCharType="end"/>
      </w:r>
      <w:r w:rsidRPr="005A5820">
        <w:rPr>
          <w:color w:val="0000FF"/>
          <w:sz w:val="22"/>
          <w:szCs w:val="22"/>
        </w:rPr>
        <w:t>.</w:t>
      </w:r>
      <w:r>
        <w:rPr>
          <w:sz w:val="22"/>
          <w:szCs w:val="22"/>
        </w:rPr>
        <w:t xml:space="preserve"> to determine the organic HAP content of resins and gel coats.</w:t>
      </w:r>
    </w:p>
    <w:p w14:paraId="41E20495" w14:textId="77777777" w:rsidR="0009115E" w:rsidRDefault="0009115E" w:rsidP="006F1478">
      <w:pPr>
        <w:pStyle w:val="ListParagraph"/>
        <w:numPr>
          <w:ilvl w:val="0"/>
          <w:numId w:val="29"/>
        </w:numPr>
        <w:spacing w:after="120"/>
        <w:ind w:left="1080"/>
        <w:rPr>
          <w:sz w:val="22"/>
          <w:szCs w:val="22"/>
        </w:rPr>
      </w:pPr>
      <w:r>
        <w:rPr>
          <w:sz w:val="22"/>
          <w:szCs w:val="22"/>
        </w:rPr>
        <w:t xml:space="preserve">Complete the calculations described in </w:t>
      </w:r>
      <w:r w:rsidR="00806EB1" w:rsidRPr="005A5820">
        <w:rPr>
          <w:color w:val="0000FF"/>
          <w:sz w:val="22"/>
          <w:szCs w:val="22"/>
        </w:rPr>
        <w:t xml:space="preserve">Specific Condition </w:t>
      </w:r>
      <w:r w:rsidR="005A5820" w:rsidRPr="005A5820">
        <w:rPr>
          <w:color w:val="0000FF"/>
          <w:sz w:val="22"/>
          <w:szCs w:val="22"/>
        </w:rPr>
        <w:fldChar w:fldCharType="begin"/>
      </w:r>
      <w:r w:rsidR="005A5820" w:rsidRPr="005A5820">
        <w:rPr>
          <w:color w:val="0000FF"/>
          <w:sz w:val="22"/>
          <w:szCs w:val="22"/>
        </w:rPr>
        <w:instrText xml:space="preserve"> REF _Ref483898907 \n \h </w:instrText>
      </w:r>
      <w:r w:rsidR="005A5820" w:rsidRPr="005A5820">
        <w:rPr>
          <w:color w:val="0000FF"/>
          <w:sz w:val="22"/>
          <w:szCs w:val="22"/>
        </w:rPr>
      </w:r>
      <w:r w:rsidR="005A5820" w:rsidRPr="005A5820">
        <w:rPr>
          <w:color w:val="0000FF"/>
          <w:sz w:val="22"/>
          <w:szCs w:val="22"/>
        </w:rPr>
        <w:fldChar w:fldCharType="separate"/>
      </w:r>
      <w:r w:rsidR="005D746E">
        <w:rPr>
          <w:color w:val="0000FF"/>
          <w:sz w:val="22"/>
          <w:szCs w:val="22"/>
        </w:rPr>
        <w:t>10</w:t>
      </w:r>
      <w:r w:rsidR="005A5820" w:rsidRPr="005A5820">
        <w:rPr>
          <w:color w:val="0000FF"/>
          <w:sz w:val="22"/>
          <w:szCs w:val="22"/>
        </w:rPr>
        <w:fldChar w:fldCharType="end"/>
      </w:r>
      <w:r w:rsidRPr="005A5820">
        <w:rPr>
          <w:color w:val="0000FF"/>
          <w:sz w:val="22"/>
          <w:szCs w:val="22"/>
        </w:rPr>
        <w:t>.</w:t>
      </w:r>
      <w:r>
        <w:rPr>
          <w:sz w:val="22"/>
          <w:szCs w:val="22"/>
        </w:rPr>
        <w:t xml:space="preserve"> to show that the organic HAP emissions do not exceed the limitation specified in </w:t>
      </w:r>
      <w:r w:rsidR="00AD3B2C" w:rsidRPr="005A5820">
        <w:rPr>
          <w:color w:val="0000FF"/>
          <w:sz w:val="22"/>
          <w:szCs w:val="22"/>
        </w:rPr>
        <w:t xml:space="preserve">Specific Condition </w:t>
      </w:r>
      <w:r w:rsidR="005A5820" w:rsidRPr="005A5820">
        <w:rPr>
          <w:color w:val="0000FF"/>
          <w:sz w:val="22"/>
          <w:szCs w:val="22"/>
        </w:rPr>
        <w:fldChar w:fldCharType="begin"/>
      </w:r>
      <w:r w:rsidR="005A5820" w:rsidRPr="005A5820">
        <w:rPr>
          <w:color w:val="0000FF"/>
          <w:sz w:val="22"/>
          <w:szCs w:val="22"/>
        </w:rPr>
        <w:instrText xml:space="preserve"> REF _Ref483898799 \n \h </w:instrText>
      </w:r>
      <w:r w:rsidR="005A5820" w:rsidRPr="005A5820">
        <w:rPr>
          <w:color w:val="0000FF"/>
          <w:sz w:val="22"/>
          <w:szCs w:val="22"/>
        </w:rPr>
      </w:r>
      <w:r w:rsidR="005A5820" w:rsidRPr="005A5820">
        <w:rPr>
          <w:color w:val="0000FF"/>
          <w:sz w:val="22"/>
          <w:szCs w:val="22"/>
        </w:rPr>
        <w:fldChar w:fldCharType="separate"/>
      </w:r>
      <w:r w:rsidR="005D746E">
        <w:rPr>
          <w:color w:val="0000FF"/>
          <w:sz w:val="22"/>
          <w:szCs w:val="22"/>
        </w:rPr>
        <w:t>6</w:t>
      </w:r>
      <w:r w:rsidR="005A5820" w:rsidRPr="005A5820">
        <w:rPr>
          <w:color w:val="0000FF"/>
          <w:sz w:val="22"/>
          <w:szCs w:val="22"/>
        </w:rPr>
        <w:fldChar w:fldCharType="end"/>
      </w:r>
      <w:r w:rsidRPr="005A5820">
        <w:rPr>
          <w:color w:val="0000FF"/>
          <w:sz w:val="22"/>
          <w:szCs w:val="22"/>
        </w:rPr>
        <w:t>.</w:t>
      </w:r>
    </w:p>
    <w:p w14:paraId="16D69DDA" w14:textId="77777777" w:rsidR="00B55B30" w:rsidRDefault="008F589A" w:rsidP="006F1478">
      <w:pPr>
        <w:pStyle w:val="ListParagraph"/>
        <w:numPr>
          <w:ilvl w:val="0"/>
          <w:numId w:val="29"/>
        </w:numPr>
        <w:spacing w:after="120"/>
        <w:ind w:left="1080"/>
        <w:rPr>
          <w:sz w:val="22"/>
          <w:szCs w:val="22"/>
        </w:rPr>
      </w:pPr>
      <w:r>
        <w:rPr>
          <w:sz w:val="22"/>
          <w:szCs w:val="22"/>
        </w:rPr>
        <w:t>Keep records as specified below for each resin and gel coat:</w:t>
      </w:r>
    </w:p>
    <w:p w14:paraId="42725FE1" w14:textId="77777777" w:rsidR="008F589A" w:rsidRDefault="008F589A" w:rsidP="006F1478">
      <w:pPr>
        <w:pStyle w:val="ListParagraph"/>
        <w:numPr>
          <w:ilvl w:val="3"/>
          <w:numId w:val="30"/>
        </w:numPr>
        <w:tabs>
          <w:tab w:val="num" w:pos="1620"/>
        </w:tabs>
        <w:spacing w:after="120"/>
        <w:ind w:left="1620" w:hanging="540"/>
        <w:rPr>
          <w:sz w:val="22"/>
          <w:szCs w:val="22"/>
        </w:rPr>
      </w:pPr>
      <w:bookmarkStart w:id="10" w:name="_Hlk482111420"/>
      <w:r>
        <w:rPr>
          <w:sz w:val="22"/>
          <w:szCs w:val="22"/>
        </w:rPr>
        <w:t>HAP content.</w:t>
      </w:r>
    </w:p>
    <w:p w14:paraId="38D5109B" w14:textId="77777777" w:rsidR="008F589A" w:rsidRDefault="008F589A" w:rsidP="006F1478">
      <w:pPr>
        <w:pStyle w:val="ListParagraph"/>
        <w:numPr>
          <w:ilvl w:val="3"/>
          <w:numId w:val="30"/>
        </w:numPr>
        <w:tabs>
          <w:tab w:val="num" w:pos="1620"/>
        </w:tabs>
        <w:spacing w:after="120"/>
        <w:ind w:left="1620" w:hanging="540"/>
        <w:rPr>
          <w:sz w:val="22"/>
          <w:szCs w:val="22"/>
        </w:rPr>
      </w:pPr>
      <w:r>
        <w:rPr>
          <w:sz w:val="22"/>
          <w:szCs w:val="22"/>
        </w:rPr>
        <w:t>Amount of material used per month.</w:t>
      </w:r>
    </w:p>
    <w:p w14:paraId="60EAEA4A" w14:textId="77777777" w:rsidR="008F589A" w:rsidRDefault="008F589A" w:rsidP="006F1478">
      <w:pPr>
        <w:pStyle w:val="ListParagraph"/>
        <w:numPr>
          <w:ilvl w:val="3"/>
          <w:numId w:val="30"/>
        </w:numPr>
        <w:tabs>
          <w:tab w:val="num" w:pos="1620"/>
        </w:tabs>
        <w:spacing w:after="120"/>
        <w:ind w:left="1620" w:hanging="540"/>
        <w:rPr>
          <w:sz w:val="22"/>
          <w:szCs w:val="22"/>
        </w:rPr>
      </w:pPr>
      <w:r>
        <w:rPr>
          <w:sz w:val="22"/>
          <w:szCs w:val="22"/>
        </w:rPr>
        <w:t>Application method used for production resin and tooling resin.  This record is not required if all production resins and tooling resins are applied with nonatomized</w:t>
      </w:r>
      <w:r w:rsidR="006D5C27">
        <w:rPr>
          <w:sz w:val="22"/>
          <w:szCs w:val="22"/>
        </w:rPr>
        <w:t xml:space="preserve"> (non-spray)</w:t>
      </w:r>
      <w:r>
        <w:rPr>
          <w:sz w:val="22"/>
          <w:szCs w:val="22"/>
        </w:rPr>
        <w:t xml:space="preserve"> technology.</w:t>
      </w:r>
    </w:p>
    <w:p w14:paraId="2F2B0CE0" w14:textId="77777777" w:rsidR="008F589A" w:rsidRDefault="008F589A" w:rsidP="006F1478">
      <w:pPr>
        <w:pStyle w:val="ListParagraph"/>
        <w:numPr>
          <w:ilvl w:val="3"/>
          <w:numId w:val="30"/>
        </w:numPr>
        <w:tabs>
          <w:tab w:val="num" w:pos="1620"/>
        </w:tabs>
        <w:spacing w:after="120"/>
        <w:ind w:left="1620" w:hanging="540"/>
        <w:rPr>
          <w:sz w:val="22"/>
          <w:szCs w:val="22"/>
        </w:rPr>
      </w:pPr>
      <w:r>
        <w:rPr>
          <w:sz w:val="22"/>
          <w:szCs w:val="22"/>
        </w:rPr>
        <w:lastRenderedPageBreak/>
        <w:t xml:space="preserve">Calculations performed to demonstrate compliance based on MACT model point values, as described in </w:t>
      </w:r>
      <w:r w:rsidR="00806EB1" w:rsidRPr="005A5820">
        <w:rPr>
          <w:color w:val="0000FF"/>
          <w:sz w:val="22"/>
          <w:szCs w:val="22"/>
        </w:rPr>
        <w:t xml:space="preserve">Specific Condition </w:t>
      </w:r>
      <w:bookmarkEnd w:id="10"/>
      <w:r w:rsidR="005A5820" w:rsidRPr="005A5820">
        <w:rPr>
          <w:color w:val="0000FF"/>
          <w:sz w:val="22"/>
          <w:szCs w:val="22"/>
        </w:rPr>
        <w:fldChar w:fldCharType="begin"/>
      </w:r>
      <w:r w:rsidR="005A5820" w:rsidRPr="005A5820">
        <w:rPr>
          <w:color w:val="0000FF"/>
          <w:sz w:val="22"/>
          <w:szCs w:val="22"/>
        </w:rPr>
        <w:instrText xml:space="preserve"> REF _Ref483898907 \n \h </w:instrText>
      </w:r>
      <w:r w:rsidR="005A5820" w:rsidRPr="005A5820">
        <w:rPr>
          <w:color w:val="0000FF"/>
          <w:sz w:val="22"/>
          <w:szCs w:val="22"/>
        </w:rPr>
      </w:r>
      <w:r w:rsidR="005A5820" w:rsidRPr="005A5820">
        <w:rPr>
          <w:color w:val="0000FF"/>
          <w:sz w:val="22"/>
          <w:szCs w:val="22"/>
        </w:rPr>
        <w:fldChar w:fldCharType="separate"/>
      </w:r>
      <w:r w:rsidR="005D746E">
        <w:rPr>
          <w:color w:val="0000FF"/>
          <w:sz w:val="22"/>
          <w:szCs w:val="22"/>
        </w:rPr>
        <w:t>10</w:t>
      </w:r>
      <w:r w:rsidR="005A5820" w:rsidRPr="005A5820">
        <w:rPr>
          <w:color w:val="0000FF"/>
          <w:sz w:val="22"/>
          <w:szCs w:val="22"/>
        </w:rPr>
        <w:fldChar w:fldCharType="end"/>
      </w:r>
      <w:r w:rsidRPr="005A5820">
        <w:rPr>
          <w:color w:val="0000FF"/>
          <w:sz w:val="22"/>
          <w:szCs w:val="22"/>
        </w:rPr>
        <w:t>.</w:t>
      </w:r>
    </w:p>
    <w:p w14:paraId="2199A7BF" w14:textId="77777777" w:rsidR="00280CBE" w:rsidRDefault="00A567EB" w:rsidP="006F1478">
      <w:pPr>
        <w:pStyle w:val="ListParagraph"/>
        <w:numPr>
          <w:ilvl w:val="0"/>
          <w:numId w:val="29"/>
        </w:numPr>
        <w:tabs>
          <w:tab w:val="left" w:pos="1080"/>
        </w:tabs>
        <w:spacing w:after="120"/>
        <w:ind w:left="1080"/>
        <w:rPr>
          <w:sz w:val="22"/>
          <w:szCs w:val="22"/>
        </w:rPr>
      </w:pPr>
      <w:r>
        <w:rPr>
          <w:sz w:val="22"/>
          <w:szCs w:val="22"/>
        </w:rPr>
        <w:t xml:space="preserve">Prepare and submit the implementation plan described in </w:t>
      </w:r>
      <w:r w:rsidR="00E5377D" w:rsidRPr="005A5820">
        <w:rPr>
          <w:color w:val="0000FF"/>
          <w:sz w:val="22"/>
          <w:szCs w:val="22"/>
        </w:rPr>
        <w:t xml:space="preserve">Specific Condition </w:t>
      </w:r>
      <w:r w:rsidR="005A5820" w:rsidRPr="005A5820">
        <w:rPr>
          <w:color w:val="0000FF"/>
          <w:sz w:val="22"/>
          <w:szCs w:val="22"/>
        </w:rPr>
        <w:fldChar w:fldCharType="begin"/>
      </w:r>
      <w:r w:rsidR="005A5820" w:rsidRPr="005A5820">
        <w:rPr>
          <w:color w:val="0000FF"/>
          <w:sz w:val="22"/>
          <w:szCs w:val="22"/>
        </w:rPr>
        <w:instrText xml:space="preserve"> REF _Ref483899020 \n \h </w:instrText>
      </w:r>
      <w:r w:rsidR="005A5820" w:rsidRPr="005A5820">
        <w:rPr>
          <w:color w:val="0000FF"/>
          <w:sz w:val="22"/>
          <w:szCs w:val="22"/>
        </w:rPr>
      </w:r>
      <w:r w:rsidR="005A5820" w:rsidRPr="005A5820">
        <w:rPr>
          <w:color w:val="0000FF"/>
          <w:sz w:val="22"/>
          <w:szCs w:val="22"/>
        </w:rPr>
        <w:fldChar w:fldCharType="separate"/>
      </w:r>
      <w:r w:rsidR="005D746E">
        <w:rPr>
          <w:color w:val="0000FF"/>
          <w:sz w:val="22"/>
          <w:szCs w:val="22"/>
        </w:rPr>
        <w:t>9</w:t>
      </w:r>
      <w:r w:rsidR="005A5820" w:rsidRPr="005A5820">
        <w:rPr>
          <w:color w:val="0000FF"/>
          <w:sz w:val="22"/>
          <w:szCs w:val="22"/>
        </w:rPr>
        <w:fldChar w:fldCharType="end"/>
      </w:r>
      <w:r w:rsidRPr="005A5820">
        <w:rPr>
          <w:color w:val="0000FF"/>
          <w:sz w:val="22"/>
          <w:szCs w:val="22"/>
        </w:rPr>
        <w:t>.</w:t>
      </w:r>
      <w:r>
        <w:rPr>
          <w:sz w:val="22"/>
          <w:szCs w:val="22"/>
        </w:rPr>
        <w:t xml:space="preserve"> to the Department and keep it up to date.</w:t>
      </w:r>
    </w:p>
    <w:p w14:paraId="1EC510F9" w14:textId="77777777" w:rsidR="00502D93" w:rsidRDefault="00A567EB" w:rsidP="00C4354F">
      <w:pPr>
        <w:pStyle w:val="ListParagraph"/>
        <w:numPr>
          <w:ilvl w:val="0"/>
          <w:numId w:val="29"/>
        </w:numPr>
        <w:tabs>
          <w:tab w:val="left" w:pos="1080"/>
        </w:tabs>
        <w:ind w:left="1080"/>
        <w:contextualSpacing w:val="0"/>
        <w:rPr>
          <w:sz w:val="22"/>
          <w:szCs w:val="22"/>
        </w:rPr>
      </w:pPr>
      <w:r>
        <w:rPr>
          <w:sz w:val="22"/>
          <w:szCs w:val="22"/>
        </w:rPr>
        <w:t xml:space="preserve">Submit </w:t>
      </w:r>
      <w:r w:rsidR="00A05FC7">
        <w:rPr>
          <w:sz w:val="22"/>
          <w:szCs w:val="22"/>
        </w:rPr>
        <w:t>semiannual</w:t>
      </w:r>
      <w:r>
        <w:rPr>
          <w:sz w:val="22"/>
          <w:szCs w:val="22"/>
        </w:rPr>
        <w:t xml:space="preserve"> compliance reports to the Department as specified in </w:t>
      </w:r>
      <w:r w:rsidRPr="005A5820">
        <w:rPr>
          <w:color w:val="0000FF"/>
          <w:sz w:val="22"/>
          <w:szCs w:val="22"/>
        </w:rPr>
        <w:t xml:space="preserve">Specific Condition </w:t>
      </w:r>
      <w:r w:rsidR="005A5820" w:rsidRPr="005A5820">
        <w:rPr>
          <w:color w:val="0000FF"/>
          <w:sz w:val="22"/>
          <w:szCs w:val="22"/>
        </w:rPr>
        <w:fldChar w:fldCharType="begin"/>
      </w:r>
      <w:r w:rsidR="005A5820" w:rsidRPr="005A5820">
        <w:rPr>
          <w:color w:val="0000FF"/>
          <w:sz w:val="22"/>
          <w:szCs w:val="22"/>
        </w:rPr>
        <w:instrText xml:space="preserve"> REF _Ref483899045 \n \h </w:instrText>
      </w:r>
      <w:r w:rsidR="005A5820" w:rsidRPr="005A5820">
        <w:rPr>
          <w:color w:val="0000FF"/>
          <w:sz w:val="22"/>
          <w:szCs w:val="22"/>
        </w:rPr>
      </w:r>
      <w:r w:rsidR="005A5820" w:rsidRPr="005A5820">
        <w:rPr>
          <w:color w:val="0000FF"/>
          <w:sz w:val="22"/>
          <w:szCs w:val="22"/>
        </w:rPr>
        <w:fldChar w:fldCharType="separate"/>
      </w:r>
      <w:r w:rsidR="005D746E">
        <w:rPr>
          <w:color w:val="0000FF"/>
          <w:sz w:val="22"/>
          <w:szCs w:val="22"/>
        </w:rPr>
        <w:t>18</w:t>
      </w:r>
      <w:r w:rsidR="005A5820" w:rsidRPr="005A5820">
        <w:rPr>
          <w:color w:val="0000FF"/>
          <w:sz w:val="22"/>
          <w:szCs w:val="22"/>
        </w:rPr>
        <w:fldChar w:fldCharType="end"/>
      </w:r>
      <w:r w:rsidRPr="005A5820">
        <w:rPr>
          <w:color w:val="0000FF"/>
          <w:sz w:val="22"/>
          <w:szCs w:val="22"/>
        </w:rPr>
        <w:t>.</w:t>
      </w:r>
    </w:p>
    <w:p w14:paraId="0928D7FC" w14:textId="77777777" w:rsidR="00AE7049" w:rsidRDefault="00502D93" w:rsidP="006F1478">
      <w:pPr>
        <w:pStyle w:val="ListParagraph"/>
        <w:numPr>
          <w:ilvl w:val="1"/>
          <w:numId w:val="30"/>
        </w:numPr>
        <w:tabs>
          <w:tab w:val="clear" w:pos="1440"/>
          <w:tab w:val="num" w:pos="720"/>
          <w:tab w:val="left" w:pos="1080"/>
        </w:tabs>
        <w:spacing w:after="120"/>
        <w:ind w:left="720"/>
        <w:rPr>
          <w:sz w:val="22"/>
          <w:szCs w:val="22"/>
        </w:rPr>
      </w:pPr>
      <w:r>
        <w:rPr>
          <w:i/>
          <w:sz w:val="22"/>
          <w:szCs w:val="22"/>
        </w:rPr>
        <w:t>Compliant Materials Option</w:t>
      </w:r>
      <w:r>
        <w:rPr>
          <w:sz w:val="22"/>
          <w:szCs w:val="22"/>
        </w:rPr>
        <w:t xml:space="preserve">.  </w:t>
      </w:r>
      <w:r w:rsidR="00AE7049">
        <w:rPr>
          <w:sz w:val="22"/>
          <w:szCs w:val="22"/>
        </w:rPr>
        <w:t>For each open molding operation complying using the compliant materials option, the permittee must follow the requirements in subparagraphs (1) through (4) of this condition.</w:t>
      </w:r>
    </w:p>
    <w:p w14:paraId="7EF28282" w14:textId="77777777" w:rsidR="008E2E26" w:rsidRDefault="00AA724E" w:rsidP="006F1478">
      <w:pPr>
        <w:pStyle w:val="ListParagraph"/>
        <w:numPr>
          <w:ilvl w:val="0"/>
          <w:numId w:val="31"/>
        </w:numPr>
        <w:tabs>
          <w:tab w:val="left" w:pos="1080"/>
        </w:tabs>
        <w:spacing w:after="120"/>
        <w:ind w:left="1080"/>
        <w:rPr>
          <w:sz w:val="22"/>
          <w:szCs w:val="22"/>
        </w:rPr>
      </w:pPr>
      <w:r>
        <w:rPr>
          <w:sz w:val="22"/>
          <w:szCs w:val="22"/>
        </w:rPr>
        <w:t xml:space="preserve">Use the methods specified in </w:t>
      </w:r>
      <w:r w:rsidRPr="005A5820">
        <w:rPr>
          <w:color w:val="0000FF"/>
          <w:sz w:val="22"/>
          <w:szCs w:val="22"/>
        </w:rPr>
        <w:t xml:space="preserve">Specific Condition </w:t>
      </w:r>
      <w:r w:rsidR="005A5820" w:rsidRPr="005A5820">
        <w:rPr>
          <w:color w:val="0000FF"/>
          <w:sz w:val="22"/>
          <w:szCs w:val="22"/>
        </w:rPr>
        <w:fldChar w:fldCharType="begin"/>
      </w:r>
      <w:r w:rsidR="005A5820" w:rsidRPr="005A5820">
        <w:rPr>
          <w:color w:val="0000FF"/>
          <w:sz w:val="22"/>
          <w:szCs w:val="22"/>
        </w:rPr>
        <w:instrText xml:space="preserve"> REF _Ref483898932 \n \h </w:instrText>
      </w:r>
      <w:r w:rsidR="005A5820" w:rsidRPr="005A5820">
        <w:rPr>
          <w:color w:val="0000FF"/>
          <w:sz w:val="22"/>
          <w:szCs w:val="22"/>
        </w:rPr>
      </w:r>
      <w:r w:rsidR="005A5820" w:rsidRPr="005A5820">
        <w:rPr>
          <w:color w:val="0000FF"/>
          <w:sz w:val="22"/>
          <w:szCs w:val="22"/>
        </w:rPr>
        <w:fldChar w:fldCharType="separate"/>
      </w:r>
      <w:r w:rsidR="005D746E">
        <w:rPr>
          <w:color w:val="0000FF"/>
          <w:sz w:val="22"/>
          <w:szCs w:val="22"/>
        </w:rPr>
        <w:t>16</w:t>
      </w:r>
      <w:r w:rsidR="005A5820" w:rsidRPr="005A5820">
        <w:rPr>
          <w:color w:val="0000FF"/>
          <w:sz w:val="22"/>
          <w:szCs w:val="22"/>
        </w:rPr>
        <w:fldChar w:fldCharType="end"/>
      </w:r>
      <w:r w:rsidR="008E2E26" w:rsidRPr="005A5820">
        <w:rPr>
          <w:color w:val="0000FF"/>
          <w:sz w:val="22"/>
          <w:szCs w:val="22"/>
        </w:rPr>
        <w:t>.</w:t>
      </w:r>
      <w:r w:rsidR="008E2E26" w:rsidRPr="0053678C">
        <w:rPr>
          <w:sz w:val="22"/>
          <w:szCs w:val="22"/>
        </w:rPr>
        <w:t xml:space="preserve"> to </w:t>
      </w:r>
      <w:r w:rsidR="008E2E26">
        <w:rPr>
          <w:sz w:val="22"/>
          <w:szCs w:val="22"/>
        </w:rPr>
        <w:t>determine the organic HAP content of resins and gel coats.</w:t>
      </w:r>
    </w:p>
    <w:p w14:paraId="3885BC9F" w14:textId="77777777" w:rsidR="008E2E26" w:rsidRPr="00144957" w:rsidRDefault="002A0041" w:rsidP="006F1478">
      <w:pPr>
        <w:pStyle w:val="ListParagraph"/>
        <w:numPr>
          <w:ilvl w:val="0"/>
          <w:numId w:val="31"/>
        </w:numPr>
        <w:tabs>
          <w:tab w:val="left" w:pos="1080"/>
        </w:tabs>
        <w:spacing w:after="120"/>
        <w:ind w:left="1080"/>
        <w:rPr>
          <w:sz w:val="22"/>
          <w:szCs w:val="22"/>
        </w:rPr>
      </w:pPr>
      <w:r w:rsidRPr="00144957">
        <w:rPr>
          <w:sz w:val="22"/>
          <w:szCs w:val="22"/>
        </w:rPr>
        <w:t xml:space="preserve">Complete the calculations described in </w:t>
      </w:r>
      <w:r w:rsidRPr="005A5820">
        <w:rPr>
          <w:color w:val="0000FF"/>
          <w:sz w:val="22"/>
          <w:szCs w:val="22"/>
        </w:rPr>
        <w:t xml:space="preserve">Specific Condition </w:t>
      </w:r>
      <w:r w:rsidR="005A5820" w:rsidRPr="005A5820">
        <w:rPr>
          <w:color w:val="0000FF"/>
          <w:sz w:val="22"/>
          <w:szCs w:val="22"/>
        </w:rPr>
        <w:fldChar w:fldCharType="begin"/>
      </w:r>
      <w:r w:rsidR="005A5820" w:rsidRPr="005A5820">
        <w:rPr>
          <w:color w:val="0000FF"/>
          <w:sz w:val="22"/>
          <w:szCs w:val="22"/>
        </w:rPr>
        <w:instrText xml:space="preserve"> REF _Ref483899084 \n \h </w:instrText>
      </w:r>
      <w:r w:rsidR="005A5820" w:rsidRPr="005A5820">
        <w:rPr>
          <w:color w:val="0000FF"/>
          <w:sz w:val="22"/>
          <w:szCs w:val="22"/>
        </w:rPr>
      </w:r>
      <w:r w:rsidR="005A5820" w:rsidRPr="005A5820">
        <w:rPr>
          <w:color w:val="0000FF"/>
          <w:sz w:val="22"/>
          <w:szCs w:val="22"/>
        </w:rPr>
        <w:fldChar w:fldCharType="separate"/>
      </w:r>
      <w:r w:rsidR="005D746E">
        <w:rPr>
          <w:color w:val="0000FF"/>
          <w:sz w:val="22"/>
          <w:szCs w:val="22"/>
        </w:rPr>
        <w:t>11</w:t>
      </w:r>
      <w:r w:rsidR="005A5820" w:rsidRPr="005A5820">
        <w:rPr>
          <w:color w:val="0000FF"/>
          <w:sz w:val="22"/>
          <w:szCs w:val="22"/>
        </w:rPr>
        <w:fldChar w:fldCharType="end"/>
      </w:r>
      <w:r w:rsidRPr="005A5820">
        <w:rPr>
          <w:color w:val="0000FF"/>
          <w:sz w:val="22"/>
          <w:szCs w:val="22"/>
        </w:rPr>
        <w:t>.</w:t>
      </w:r>
      <w:r w:rsidRPr="00144957">
        <w:rPr>
          <w:sz w:val="22"/>
          <w:szCs w:val="22"/>
        </w:rPr>
        <w:t xml:space="preserve"> to show that the weighted-average organic HAP content does not exceed the limit specified in </w:t>
      </w:r>
      <w:hyperlink w:anchor="TableA_1" w:history="1">
        <w:r w:rsidRPr="00C55866">
          <w:rPr>
            <w:rStyle w:val="Hyperlink"/>
            <w:b/>
            <w:color w:val="auto"/>
            <w:sz w:val="22"/>
            <w:szCs w:val="22"/>
            <w:u w:val="none"/>
          </w:rPr>
          <w:t xml:space="preserve">Table </w:t>
        </w:r>
        <w:r w:rsidR="00C55866" w:rsidRPr="00C55866">
          <w:rPr>
            <w:rStyle w:val="Hyperlink"/>
            <w:b/>
            <w:color w:val="auto"/>
            <w:sz w:val="22"/>
            <w:szCs w:val="22"/>
            <w:u w:val="none"/>
          </w:rPr>
          <w:t>A</w:t>
        </w:r>
        <w:r w:rsidRPr="00C55866">
          <w:rPr>
            <w:rStyle w:val="Hyperlink"/>
            <w:b/>
            <w:color w:val="auto"/>
            <w:sz w:val="22"/>
            <w:szCs w:val="22"/>
            <w:u w:val="none"/>
          </w:rPr>
          <w:t>-1</w:t>
        </w:r>
      </w:hyperlink>
      <w:r w:rsidRPr="00C55866">
        <w:rPr>
          <w:sz w:val="22"/>
          <w:szCs w:val="22"/>
        </w:rPr>
        <w:t>.</w:t>
      </w:r>
    </w:p>
    <w:p w14:paraId="7DA2024A" w14:textId="77777777" w:rsidR="00276ABD" w:rsidRDefault="00276ABD" w:rsidP="006F1478">
      <w:pPr>
        <w:pStyle w:val="ListParagraph"/>
        <w:numPr>
          <w:ilvl w:val="0"/>
          <w:numId w:val="31"/>
        </w:numPr>
        <w:tabs>
          <w:tab w:val="left" w:pos="1080"/>
        </w:tabs>
        <w:spacing w:after="120"/>
        <w:ind w:left="1080"/>
        <w:rPr>
          <w:sz w:val="22"/>
          <w:szCs w:val="22"/>
        </w:rPr>
      </w:pPr>
      <w:r>
        <w:rPr>
          <w:sz w:val="22"/>
          <w:szCs w:val="22"/>
        </w:rPr>
        <w:t>Keep records as specified be</w:t>
      </w:r>
      <w:r w:rsidR="006C5ED1">
        <w:rPr>
          <w:sz w:val="22"/>
          <w:szCs w:val="22"/>
        </w:rPr>
        <w:t>low for each resin and gel coat:</w:t>
      </w:r>
    </w:p>
    <w:p w14:paraId="4B3ECB9D" w14:textId="77777777" w:rsidR="00276ABD" w:rsidRDefault="00276ABD" w:rsidP="006F1478">
      <w:pPr>
        <w:pStyle w:val="ListParagraph"/>
        <w:numPr>
          <w:ilvl w:val="3"/>
          <w:numId w:val="30"/>
        </w:numPr>
        <w:tabs>
          <w:tab w:val="num" w:pos="1620"/>
        </w:tabs>
        <w:spacing w:after="120"/>
        <w:ind w:left="1620" w:hanging="540"/>
        <w:rPr>
          <w:sz w:val="22"/>
          <w:szCs w:val="22"/>
        </w:rPr>
      </w:pPr>
      <w:r>
        <w:rPr>
          <w:sz w:val="22"/>
          <w:szCs w:val="22"/>
        </w:rPr>
        <w:t>HAP content.</w:t>
      </w:r>
    </w:p>
    <w:p w14:paraId="43163441" w14:textId="77777777" w:rsidR="00276ABD" w:rsidRDefault="00276ABD" w:rsidP="006F1478">
      <w:pPr>
        <w:pStyle w:val="ListParagraph"/>
        <w:numPr>
          <w:ilvl w:val="3"/>
          <w:numId w:val="30"/>
        </w:numPr>
        <w:tabs>
          <w:tab w:val="num" w:pos="1620"/>
        </w:tabs>
        <w:spacing w:after="120"/>
        <w:ind w:left="1620" w:hanging="540"/>
        <w:rPr>
          <w:sz w:val="22"/>
          <w:szCs w:val="22"/>
        </w:rPr>
      </w:pPr>
      <w:r>
        <w:rPr>
          <w:sz w:val="22"/>
          <w:szCs w:val="22"/>
        </w:rPr>
        <w:t>Amount of material used per month.</w:t>
      </w:r>
    </w:p>
    <w:p w14:paraId="45DF82DF" w14:textId="77777777" w:rsidR="00276ABD" w:rsidRDefault="00276ABD" w:rsidP="006F1478">
      <w:pPr>
        <w:pStyle w:val="ListParagraph"/>
        <w:numPr>
          <w:ilvl w:val="3"/>
          <w:numId w:val="30"/>
        </w:numPr>
        <w:tabs>
          <w:tab w:val="num" w:pos="1620"/>
        </w:tabs>
        <w:spacing w:after="120"/>
        <w:ind w:left="1620" w:hanging="540"/>
        <w:rPr>
          <w:sz w:val="22"/>
          <w:szCs w:val="22"/>
        </w:rPr>
      </w:pPr>
      <w:r>
        <w:rPr>
          <w:sz w:val="22"/>
          <w:szCs w:val="22"/>
        </w:rPr>
        <w:t>Application method used for production resin and tooling resin.  This record is not required if all production resins and tooling resins are applied with nonatomized</w:t>
      </w:r>
      <w:r w:rsidR="00364898">
        <w:rPr>
          <w:sz w:val="22"/>
          <w:szCs w:val="22"/>
        </w:rPr>
        <w:t xml:space="preserve"> (non-spray)</w:t>
      </w:r>
      <w:r>
        <w:rPr>
          <w:sz w:val="22"/>
          <w:szCs w:val="22"/>
        </w:rPr>
        <w:t xml:space="preserve"> technology.</w:t>
      </w:r>
    </w:p>
    <w:p w14:paraId="2AAC7603" w14:textId="77777777" w:rsidR="00276ABD" w:rsidRDefault="00276ABD" w:rsidP="006F1478">
      <w:pPr>
        <w:pStyle w:val="ListParagraph"/>
        <w:numPr>
          <w:ilvl w:val="3"/>
          <w:numId w:val="30"/>
        </w:numPr>
        <w:tabs>
          <w:tab w:val="clear" w:pos="1710"/>
          <w:tab w:val="left" w:pos="1080"/>
          <w:tab w:val="num" w:pos="1620"/>
        </w:tabs>
        <w:spacing w:after="120"/>
        <w:ind w:left="1627" w:hanging="547"/>
        <w:rPr>
          <w:sz w:val="22"/>
          <w:szCs w:val="22"/>
        </w:rPr>
      </w:pPr>
      <w:r>
        <w:rPr>
          <w:sz w:val="22"/>
          <w:szCs w:val="22"/>
        </w:rPr>
        <w:t>Calculations performed to demonstrate compliance based on</w:t>
      </w:r>
      <w:r w:rsidR="00CA01DE">
        <w:rPr>
          <w:sz w:val="22"/>
          <w:szCs w:val="22"/>
        </w:rPr>
        <w:t xml:space="preserve"> weighted-average organic HAP content</w:t>
      </w:r>
      <w:r>
        <w:rPr>
          <w:sz w:val="22"/>
          <w:szCs w:val="22"/>
        </w:rPr>
        <w:t xml:space="preserve">, as described in </w:t>
      </w:r>
      <w:r w:rsidR="00F528BD" w:rsidRPr="0094341E">
        <w:rPr>
          <w:color w:val="0000FF"/>
          <w:sz w:val="22"/>
          <w:szCs w:val="22"/>
        </w:rPr>
        <w:t xml:space="preserve">Specific Condition </w:t>
      </w:r>
      <w:r w:rsidR="0094341E" w:rsidRPr="0094341E">
        <w:rPr>
          <w:color w:val="0000FF"/>
          <w:sz w:val="22"/>
          <w:szCs w:val="22"/>
        </w:rPr>
        <w:fldChar w:fldCharType="begin"/>
      </w:r>
      <w:r w:rsidR="0094341E" w:rsidRPr="0094341E">
        <w:rPr>
          <w:color w:val="0000FF"/>
          <w:sz w:val="22"/>
          <w:szCs w:val="22"/>
        </w:rPr>
        <w:instrText xml:space="preserve"> REF _Ref483899084 \n \h </w:instrText>
      </w:r>
      <w:r w:rsidR="0094341E" w:rsidRPr="0094341E">
        <w:rPr>
          <w:color w:val="0000FF"/>
          <w:sz w:val="22"/>
          <w:szCs w:val="22"/>
        </w:rPr>
      </w:r>
      <w:r w:rsidR="0094341E" w:rsidRPr="0094341E">
        <w:rPr>
          <w:color w:val="0000FF"/>
          <w:sz w:val="22"/>
          <w:szCs w:val="22"/>
        </w:rPr>
        <w:fldChar w:fldCharType="separate"/>
      </w:r>
      <w:r w:rsidR="005D746E">
        <w:rPr>
          <w:color w:val="0000FF"/>
          <w:sz w:val="22"/>
          <w:szCs w:val="22"/>
        </w:rPr>
        <w:t>11</w:t>
      </w:r>
      <w:r w:rsidR="0094341E" w:rsidRPr="0094341E">
        <w:rPr>
          <w:color w:val="0000FF"/>
          <w:sz w:val="22"/>
          <w:szCs w:val="22"/>
        </w:rPr>
        <w:fldChar w:fldCharType="end"/>
      </w:r>
      <w:r w:rsidR="00235B2E" w:rsidRPr="0094341E">
        <w:rPr>
          <w:color w:val="0000FF"/>
          <w:sz w:val="22"/>
          <w:szCs w:val="22"/>
        </w:rPr>
        <w:t>.</w:t>
      </w:r>
    </w:p>
    <w:p w14:paraId="35381221" w14:textId="77777777" w:rsidR="00235B2E" w:rsidRPr="00235B2E" w:rsidRDefault="00235B2E" w:rsidP="008A4DD7">
      <w:pPr>
        <w:pStyle w:val="ListParagraph"/>
        <w:numPr>
          <w:ilvl w:val="0"/>
          <w:numId w:val="31"/>
        </w:numPr>
        <w:tabs>
          <w:tab w:val="left" w:pos="1080"/>
        </w:tabs>
        <w:ind w:left="1080"/>
        <w:contextualSpacing w:val="0"/>
        <w:rPr>
          <w:sz w:val="22"/>
          <w:szCs w:val="22"/>
        </w:rPr>
      </w:pPr>
      <w:r>
        <w:rPr>
          <w:sz w:val="22"/>
          <w:szCs w:val="22"/>
        </w:rPr>
        <w:t xml:space="preserve">Submit </w:t>
      </w:r>
      <w:r w:rsidR="00A05FC7">
        <w:rPr>
          <w:sz w:val="22"/>
          <w:szCs w:val="22"/>
        </w:rPr>
        <w:t>semiannual</w:t>
      </w:r>
      <w:r>
        <w:rPr>
          <w:sz w:val="22"/>
          <w:szCs w:val="22"/>
        </w:rPr>
        <w:t xml:space="preserve"> compliance reports to the Department as specified in </w:t>
      </w:r>
      <w:r w:rsidRPr="0094341E">
        <w:rPr>
          <w:color w:val="0000FF"/>
          <w:sz w:val="22"/>
          <w:szCs w:val="22"/>
        </w:rPr>
        <w:t xml:space="preserve">Specific Condition </w:t>
      </w:r>
      <w:r w:rsidR="0094341E" w:rsidRPr="0094341E">
        <w:rPr>
          <w:color w:val="0000FF"/>
          <w:sz w:val="22"/>
          <w:szCs w:val="22"/>
        </w:rPr>
        <w:fldChar w:fldCharType="begin"/>
      </w:r>
      <w:r w:rsidR="0094341E" w:rsidRPr="0094341E">
        <w:rPr>
          <w:color w:val="0000FF"/>
          <w:sz w:val="22"/>
          <w:szCs w:val="22"/>
        </w:rPr>
        <w:instrText xml:space="preserve"> REF _Ref483899045 \n \h </w:instrText>
      </w:r>
      <w:r w:rsidR="0094341E" w:rsidRPr="0094341E">
        <w:rPr>
          <w:color w:val="0000FF"/>
          <w:sz w:val="22"/>
          <w:szCs w:val="22"/>
        </w:rPr>
      </w:r>
      <w:r w:rsidR="0094341E" w:rsidRPr="0094341E">
        <w:rPr>
          <w:color w:val="0000FF"/>
          <w:sz w:val="22"/>
          <w:szCs w:val="22"/>
        </w:rPr>
        <w:fldChar w:fldCharType="separate"/>
      </w:r>
      <w:r w:rsidR="005D746E">
        <w:rPr>
          <w:color w:val="0000FF"/>
          <w:sz w:val="22"/>
          <w:szCs w:val="22"/>
        </w:rPr>
        <w:t>18</w:t>
      </w:r>
      <w:r w:rsidR="0094341E" w:rsidRPr="0094341E">
        <w:rPr>
          <w:color w:val="0000FF"/>
          <w:sz w:val="22"/>
          <w:szCs w:val="22"/>
        </w:rPr>
        <w:fldChar w:fldCharType="end"/>
      </w:r>
      <w:r w:rsidRPr="0094341E">
        <w:rPr>
          <w:color w:val="0000FF"/>
          <w:sz w:val="22"/>
          <w:szCs w:val="22"/>
        </w:rPr>
        <w:t>.</w:t>
      </w:r>
    </w:p>
    <w:p w14:paraId="431C48F1" w14:textId="77777777" w:rsidR="00502A8B" w:rsidRPr="00502A8B" w:rsidRDefault="008A4DD7" w:rsidP="00502A8B">
      <w:pPr>
        <w:tabs>
          <w:tab w:val="left" w:pos="720"/>
        </w:tabs>
        <w:spacing w:after="120"/>
        <w:ind w:left="360"/>
        <w:rPr>
          <w:sz w:val="22"/>
          <w:szCs w:val="22"/>
        </w:rPr>
      </w:pPr>
      <w:r w:rsidRPr="00502A8B">
        <w:rPr>
          <w:sz w:val="22"/>
          <w:szCs w:val="22"/>
        </w:rPr>
        <w:t xml:space="preserve"> </w:t>
      </w:r>
      <w:r w:rsidR="00502A8B" w:rsidRPr="00502A8B">
        <w:rPr>
          <w:sz w:val="22"/>
          <w:szCs w:val="22"/>
        </w:rPr>
        <w:t>[40 CFR 63.5704]</w:t>
      </w:r>
    </w:p>
    <w:p w14:paraId="2F270DEF" w14:textId="77777777" w:rsidR="000D72EE" w:rsidRDefault="000D72EE" w:rsidP="00C4354F">
      <w:pPr>
        <w:numPr>
          <w:ilvl w:val="0"/>
          <w:numId w:val="2"/>
        </w:numPr>
        <w:rPr>
          <w:sz w:val="22"/>
          <w:szCs w:val="22"/>
        </w:rPr>
      </w:pPr>
      <w:bookmarkStart w:id="11" w:name="Implementation_Plan"/>
      <w:bookmarkStart w:id="12" w:name="_Ref483899020"/>
      <w:bookmarkEnd w:id="11"/>
      <w:r>
        <w:rPr>
          <w:sz w:val="22"/>
          <w:szCs w:val="22"/>
          <w:u w:val="single"/>
        </w:rPr>
        <w:t xml:space="preserve">Implementation Plan </w:t>
      </w:r>
      <w:r w:rsidR="00CE45CF">
        <w:rPr>
          <w:sz w:val="22"/>
          <w:szCs w:val="22"/>
          <w:u w:val="single"/>
        </w:rPr>
        <w:t>–</w:t>
      </w:r>
      <w:r>
        <w:rPr>
          <w:sz w:val="22"/>
          <w:szCs w:val="22"/>
          <w:u w:val="single"/>
        </w:rPr>
        <w:t xml:space="preserve"> </w:t>
      </w:r>
      <w:r w:rsidR="00CE45CF">
        <w:rPr>
          <w:sz w:val="22"/>
          <w:szCs w:val="22"/>
          <w:u w:val="single"/>
        </w:rPr>
        <w:t>Open Molding Operations</w:t>
      </w:r>
      <w:r w:rsidR="00CE45CF">
        <w:rPr>
          <w:sz w:val="22"/>
          <w:szCs w:val="22"/>
        </w:rPr>
        <w:t>:</w:t>
      </w:r>
      <w:r w:rsidR="00A914D1">
        <w:rPr>
          <w:sz w:val="22"/>
          <w:szCs w:val="22"/>
        </w:rPr>
        <w:t xml:space="preserve">  The permittee must prepare an implementation plan for all open molding operations for which emissions averaging is used to comply as described in </w:t>
      </w:r>
      <w:r w:rsidR="00A914D1" w:rsidRPr="0094341E">
        <w:rPr>
          <w:color w:val="0000FF"/>
          <w:sz w:val="22"/>
          <w:szCs w:val="22"/>
        </w:rPr>
        <w:t>Specific Condition</w:t>
      </w:r>
      <w:r w:rsidR="00360225" w:rsidRPr="0094341E">
        <w:rPr>
          <w:color w:val="0000FF"/>
          <w:sz w:val="22"/>
          <w:szCs w:val="22"/>
        </w:rPr>
        <w:t xml:space="preserve"> </w:t>
      </w:r>
      <w:r w:rsidR="0094341E" w:rsidRPr="0094341E">
        <w:rPr>
          <w:color w:val="0000FF"/>
          <w:sz w:val="22"/>
          <w:szCs w:val="22"/>
        </w:rPr>
        <w:fldChar w:fldCharType="begin"/>
      </w:r>
      <w:r w:rsidR="0094341E" w:rsidRPr="0094341E">
        <w:rPr>
          <w:color w:val="0000FF"/>
          <w:sz w:val="22"/>
          <w:szCs w:val="22"/>
        </w:rPr>
        <w:instrText xml:space="preserve"> REF _Ref483899186 \w \h </w:instrText>
      </w:r>
      <w:r w:rsidR="0094341E" w:rsidRPr="0094341E">
        <w:rPr>
          <w:color w:val="0000FF"/>
          <w:sz w:val="22"/>
          <w:szCs w:val="22"/>
        </w:rPr>
      </w:r>
      <w:r w:rsidR="0094341E" w:rsidRPr="0094341E">
        <w:rPr>
          <w:color w:val="0000FF"/>
          <w:sz w:val="22"/>
          <w:szCs w:val="22"/>
        </w:rPr>
        <w:fldChar w:fldCharType="separate"/>
      </w:r>
      <w:r w:rsidR="005D746E">
        <w:rPr>
          <w:color w:val="0000FF"/>
          <w:sz w:val="22"/>
          <w:szCs w:val="22"/>
        </w:rPr>
        <w:t>8</w:t>
      </w:r>
      <w:r w:rsidR="0094341E" w:rsidRPr="0094341E">
        <w:rPr>
          <w:color w:val="0000FF"/>
          <w:sz w:val="22"/>
          <w:szCs w:val="22"/>
        </w:rPr>
        <w:fldChar w:fldCharType="end"/>
      </w:r>
      <w:r w:rsidR="00360225" w:rsidRPr="0094341E">
        <w:rPr>
          <w:color w:val="0000FF"/>
          <w:sz w:val="22"/>
          <w:szCs w:val="22"/>
        </w:rPr>
        <w:t>.</w:t>
      </w:r>
      <w:r w:rsidR="0094341E" w:rsidRPr="0094341E">
        <w:rPr>
          <w:color w:val="0000FF"/>
          <w:sz w:val="22"/>
          <w:szCs w:val="22"/>
        </w:rPr>
        <w:fldChar w:fldCharType="begin"/>
      </w:r>
      <w:r w:rsidR="0094341E" w:rsidRPr="0094341E">
        <w:rPr>
          <w:color w:val="0000FF"/>
          <w:sz w:val="22"/>
          <w:szCs w:val="22"/>
        </w:rPr>
        <w:instrText xml:space="preserve"> REF _Ref483899169 \w \h </w:instrText>
      </w:r>
      <w:r w:rsidR="0094341E" w:rsidRPr="0094341E">
        <w:rPr>
          <w:color w:val="0000FF"/>
          <w:sz w:val="22"/>
          <w:szCs w:val="22"/>
        </w:rPr>
      </w:r>
      <w:r w:rsidR="0094341E" w:rsidRPr="0094341E">
        <w:rPr>
          <w:color w:val="0000FF"/>
          <w:sz w:val="22"/>
          <w:szCs w:val="22"/>
        </w:rPr>
        <w:fldChar w:fldCharType="separate"/>
      </w:r>
      <w:r w:rsidR="005D746E">
        <w:rPr>
          <w:color w:val="0000FF"/>
          <w:sz w:val="22"/>
          <w:szCs w:val="22"/>
        </w:rPr>
        <w:t>a</w:t>
      </w:r>
      <w:r w:rsidR="0094341E" w:rsidRPr="0094341E">
        <w:rPr>
          <w:color w:val="0000FF"/>
          <w:sz w:val="22"/>
          <w:szCs w:val="22"/>
        </w:rPr>
        <w:fldChar w:fldCharType="end"/>
      </w:r>
      <w:r w:rsidR="00967F4D" w:rsidRPr="0094341E">
        <w:rPr>
          <w:color w:val="0000FF"/>
          <w:sz w:val="22"/>
          <w:szCs w:val="22"/>
        </w:rPr>
        <w:t>.</w:t>
      </w:r>
      <w:bookmarkEnd w:id="12"/>
    </w:p>
    <w:p w14:paraId="084E4F23" w14:textId="77777777" w:rsidR="00CE45CF" w:rsidRDefault="00B42474" w:rsidP="006F1478">
      <w:pPr>
        <w:pStyle w:val="ListParagraph"/>
        <w:numPr>
          <w:ilvl w:val="0"/>
          <w:numId w:val="32"/>
        </w:numPr>
        <w:spacing w:after="120"/>
        <w:rPr>
          <w:sz w:val="22"/>
          <w:szCs w:val="22"/>
        </w:rPr>
      </w:pPr>
      <w:r>
        <w:rPr>
          <w:sz w:val="22"/>
          <w:szCs w:val="22"/>
        </w:rPr>
        <w:t xml:space="preserve">The implementation plan must describe the steps the permittee will take to </w:t>
      </w:r>
      <w:r w:rsidR="008E7165">
        <w:rPr>
          <w:sz w:val="22"/>
          <w:szCs w:val="22"/>
        </w:rPr>
        <w:t>bring the open molding operations covered by Subpart VVVV into compliance.  For each operation included in the emissions average, the implementation plan must include the elements listed in subparagraphs (1) through (3).</w:t>
      </w:r>
    </w:p>
    <w:p w14:paraId="3F3EA5DE" w14:textId="77777777" w:rsidR="008E7165" w:rsidRDefault="008E7165" w:rsidP="008E7165">
      <w:pPr>
        <w:pStyle w:val="ListParagraph"/>
        <w:numPr>
          <w:ilvl w:val="0"/>
          <w:numId w:val="33"/>
        </w:numPr>
        <w:spacing w:after="120"/>
        <w:ind w:left="1080"/>
        <w:rPr>
          <w:sz w:val="22"/>
          <w:szCs w:val="22"/>
        </w:rPr>
      </w:pPr>
      <w:r>
        <w:rPr>
          <w:sz w:val="22"/>
          <w:szCs w:val="22"/>
        </w:rPr>
        <w:t>A description of each operation included in the average.</w:t>
      </w:r>
    </w:p>
    <w:p w14:paraId="616DF94F" w14:textId="77777777" w:rsidR="008E7165" w:rsidRDefault="008E7165" w:rsidP="008E7165">
      <w:pPr>
        <w:pStyle w:val="ListParagraph"/>
        <w:numPr>
          <w:ilvl w:val="0"/>
          <w:numId w:val="33"/>
        </w:numPr>
        <w:spacing w:after="120"/>
        <w:ind w:left="1080"/>
        <w:rPr>
          <w:sz w:val="22"/>
          <w:szCs w:val="22"/>
        </w:rPr>
      </w:pPr>
      <w:r>
        <w:rPr>
          <w:sz w:val="22"/>
          <w:szCs w:val="22"/>
        </w:rPr>
        <w:t>The maximum organic HAP content of the materials used, the application method used (if any atomized resin application methods are used in the average), and any other methods used to control emissions.</w:t>
      </w:r>
    </w:p>
    <w:p w14:paraId="5302265D" w14:textId="77777777" w:rsidR="008E7165" w:rsidRPr="00A42061" w:rsidRDefault="008E7165" w:rsidP="008E7165">
      <w:pPr>
        <w:pStyle w:val="ListParagraph"/>
        <w:numPr>
          <w:ilvl w:val="0"/>
          <w:numId w:val="33"/>
        </w:numPr>
        <w:spacing w:after="120"/>
        <w:ind w:left="1080"/>
        <w:rPr>
          <w:sz w:val="22"/>
          <w:szCs w:val="22"/>
        </w:rPr>
      </w:pPr>
      <w:r>
        <w:rPr>
          <w:sz w:val="22"/>
          <w:szCs w:val="22"/>
        </w:rPr>
        <w:t>Calculations showing that the operations covered by the plan will comply with the open molding emission limit</w:t>
      </w:r>
      <w:r w:rsidR="00956ABD">
        <w:rPr>
          <w:sz w:val="22"/>
          <w:szCs w:val="22"/>
        </w:rPr>
        <w:t>ation</w:t>
      </w:r>
      <w:r>
        <w:rPr>
          <w:sz w:val="22"/>
          <w:szCs w:val="22"/>
        </w:rPr>
        <w:t xml:space="preserve"> pursuant to </w:t>
      </w:r>
      <w:r w:rsidR="00AD3B2C" w:rsidRPr="0094341E">
        <w:rPr>
          <w:color w:val="0000FF"/>
          <w:sz w:val="22"/>
          <w:szCs w:val="22"/>
        </w:rPr>
        <w:t xml:space="preserve">Specific Condition </w:t>
      </w:r>
      <w:r w:rsidR="0094341E" w:rsidRPr="0094341E">
        <w:rPr>
          <w:color w:val="0000FF"/>
          <w:sz w:val="22"/>
          <w:szCs w:val="22"/>
        </w:rPr>
        <w:fldChar w:fldCharType="begin"/>
      </w:r>
      <w:r w:rsidR="0094341E" w:rsidRPr="0094341E">
        <w:rPr>
          <w:color w:val="0000FF"/>
          <w:sz w:val="22"/>
          <w:szCs w:val="22"/>
        </w:rPr>
        <w:instrText xml:space="preserve"> REF _Ref483898799 \n \h </w:instrText>
      </w:r>
      <w:r w:rsidR="0094341E" w:rsidRPr="0094341E">
        <w:rPr>
          <w:color w:val="0000FF"/>
          <w:sz w:val="22"/>
          <w:szCs w:val="22"/>
        </w:rPr>
      </w:r>
      <w:r w:rsidR="0094341E" w:rsidRPr="0094341E">
        <w:rPr>
          <w:color w:val="0000FF"/>
          <w:sz w:val="22"/>
          <w:szCs w:val="22"/>
        </w:rPr>
        <w:fldChar w:fldCharType="separate"/>
      </w:r>
      <w:r w:rsidR="005D746E">
        <w:rPr>
          <w:color w:val="0000FF"/>
          <w:sz w:val="22"/>
          <w:szCs w:val="22"/>
        </w:rPr>
        <w:t>6</w:t>
      </w:r>
      <w:r w:rsidR="0094341E" w:rsidRPr="0094341E">
        <w:rPr>
          <w:color w:val="0000FF"/>
          <w:sz w:val="22"/>
          <w:szCs w:val="22"/>
        </w:rPr>
        <w:fldChar w:fldCharType="end"/>
      </w:r>
      <w:r w:rsidRPr="0094341E">
        <w:rPr>
          <w:color w:val="0000FF"/>
          <w:sz w:val="22"/>
          <w:szCs w:val="22"/>
        </w:rPr>
        <w:t>.</w:t>
      </w:r>
      <w:r w:rsidR="0094341E" w:rsidRPr="0094341E">
        <w:rPr>
          <w:color w:val="0000FF"/>
          <w:sz w:val="22"/>
          <w:szCs w:val="22"/>
        </w:rPr>
        <w:fldChar w:fldCharType="begin"/>
      </w:r>
      <w:r w:rsidR="0094341E" w:rsidRPr="0094341E">
        <w:rPr>
          <w:color w:val="0000FF"/>
          <w:sz w:val="22"/>
          <w:szCs w:val="22"/>
        </w:rPr>
        <w:instrText xml:space="preserve"> REF _Ref483899227 \n \h </w:instrText>
      </w:r>
      <w:r w:rsidR="0094341E" w:rsidRPr="0094341E">
        <w:rPr>
          <w:color w:val="0000FF"/>
          <w:sz w:val="22"/>
          <w:szCs w:val="22"/>
        </w:rPr>
      </w:r>
      <w:r w:rsidR="0094341E" w:rsidRPr="0094341E">
        <w:rPr>
          <w:color w:val="0000FF"/>
          <w:sz w:val="22"/>
          <w:szCs w:val="22"/>
        </w:rPr>
        <w:fldChar w:fldCharType="separate"/>
      </w:r>
      <w:r w:rsidR="005D746E">
        <w:rPr>
          <w:color w:val="0000FF"/>
          <w:sz w:val="22"/>
          <w:szCs w:val="22"/>
        </w:rPr>
        <w:t>b</w:t>
      </w:r>
      <w:r w:rsidR="0094341E" w:rsidRPr="0094341E">
        <w:rPr>
          <w:color w:val="0000FF"/>
          <w:sz w:val="22"/>
          <w:szCs w:val="22"/>
        </w:rPr>
        <w:fldChar w:fldCharType="end"/>
      </w:r>
      <w:r w:rsidRPr="0094341E">
        <w:rPr>
          <w:color w:val="0000FF"/>
          <w:sz w:val="22"/>
          <w:szCs w:val="22"/>
        </w:rPr>
        <w:t>.</w:t>
      </w:r>
    </w:p>
    <w:p w14:paraId="14868F63" w14:textId="77777777" w:rsidR="00CF1BBD" w:rsidRPr="00A42061" w:rsidRDefault="00CF1BBD" w:rsidP="00CF1BBD">
      <w:pPr>
        <w:pStyle w:val="ListParagraph"/>
        <w:numPr>
          <w:ilvl w:val="0"/>
          <w:numId w:val="32"/>
        </w:numPr>
        <w:spacing w:after="120"/>
        <w:rPr>
          <w:sz w:val="22"/>
          <w:szCs w:val="22"/>
        </w:rPr>
      </w:pPr>
      <w:r w:rsidRPr="00A42061">
        <w:rPr>
          <w:sz w:val="22"/>
          <w:szCs w:val="22"/>
        </w:rPr>
        <w:t xml:space="preserve">The permittee must submit the implementation plan to the Department with the notification of compliance status pursuant to </w:t>
      </w:r>
      <w:r w:rsidRPr="0094341E">
        <w:rPr>
          <w:color w:val="0000FF"/>
          <w:sz w:val="22"/>
          <w:szCs w:val="22"/>
        </w:rPr>
        <w:t xml:space="preserve">Specific Condition </w:t>
      </w:r>
      <w:r w:rsidR="0094341E" w:rsidRPr="0094341E">
        <w:rPr>
          <w:color w:val="0000FF"/>
          <w:sz w:val="22"/>
          <w:szCs w:val="22"/>
        </w:rPr>
        <w:fldChar w:fldCharType="begin"/>
      </w:r>
      <w:r w:rsidR="0094341E" w:rsidRPr="0094341E">
        <w:rPr>
          <w:color w:val="0000FF"/>
          <w:sz w:val="22"/>
          <w:szCs w:val="22"/>
        </w:rPr>
        <w:instrText xml:space="preserve"> REF _Ref483899240 \n \h </w:instrText>
      </w:r>
      <w:r w:rsidR="0094341E" w:rsidRPr="0094341E">
        <w:rPr>
          <w:color w:val="0000FF"/>
          <w:sz w:val="22"/>
          <w:szCs w:val="22"/>
        </w:rPr>
      </w:r>
      <w:r w:rsidR="0094341E" w:rsidRPr="0094341E">
        <w:rPr>
          <w:color w:val="0000FF"/>
          <w:sz w:val="22"/>
          <w:szCs w:val="22"/>
        </w:rPr>
        <w:fldChar w:fldCharType="separate"/>
      </w:r>
      <w:r w:rsidR="005D746E">
        <w:rPr>
          <w:color w:val="0000FF"/>
          <w:sz w:val="22"/>
          <w:szCs w:val="22"/>
        </w:rPr>
        <w:t>17</w:t>
      </w:r>
      <w:r w:rsidR="0094341E" w:rsidRPr="0094341E">
        <w:rPr>
          <w:color w:val="0000FF"/>
          <w:sz w:val="22"/>
          <w:szCs w:val="22"/>
        </w:rPr>
        <w:fldChar w:fldCharType="end"/>
      </w:r>
      <w:r w:rsidRPr="0094341E">
        <w:rPr>
          <w:color w:val="0000FF"/>
          <w:sz w:val="22"/>
          <w:szCs w:val="22"/>
        </w:rPr>
        <w:t>.</w:t>
      </w:r>
    </w:p>
    <w:p w14:paraId="09377507" w14:textId="77777777" w:rsidR="006D21BC" w:rsidRDefault="006D21BC" w:rsidP="00A67897">
      <w:pPr>
        <w:pStyle w:val="ListParagraph"/>
        <w:numPr>
          <w:ilvl w:val="0"/>
          <w:numId w:val="32"/>
        </w:numPr>
        <w:contextualSpacing w:val="0"/>
        <w:rPr>
          <w:sz w:val="22"/>
          <w:szCs w:val="22"/>
        </w:rPr>
      </w:pPr>
      <w:r>
        <w:rPr>
          <w:sz w:val="22"/>
          <w:szCs w:val="22"/>
        </w:rPr>
        <w:t xml:space="preserve">The permittee must keep the implementation plan on site and provide it to the Department when asked.  If the implementation </w:t>
      </w:r>
      <w:r w:rsidR="00304880">
        <w:rPr>
          <w:sz w:val="22"/>
          <w:szCs w:val="22"/>
        </w:rPr>
        <w:t xml:space="preserve">plan </w:t>
      </w:r>
      <w:r>
        <w:rPr>
          <w:sz w:val="22"/>
          <w:szCs w:val="22"/>
        </w:rPr>
        <w:t xml:space="preserve">is revised, the permittee must submit the revised plan with the next semiannual compliance report pursuant to </w:t>
      </w:r>
      <w:r w:rsidRPr="0094341E">
        <w:rPr>
          <w:color w:val="0000FF"/>
          <w:sz w:val="22"/>
          <w:szCs w:val="22"/>
        </w:rPr>
        <w:t xml:space="preserve">Specific Condition </w:t>
      </w:r>
      <w:r w:rsidR="0094341E" w:rsidRPr="0094341E">
        <w:rPr>
          <w:color w:val="0000FF"/>
          <w:sz w:val="22"/>
          <w:szCs w:val="22"/>
        </w:rPr>
        <w:fldChar w:fldCharType="begin"/>
      </w:r>
      <w:r w:rsidR="0094341E" w:rsidRPr="0094341E">
        <w:rPr>
          <w:color w:val="0000FF"/>
          <w:sz w:val="22"/>
          <w:szCs w:val="22"/>
        </w:rPr>
        <w:instrText xml:space="preserve"> REF _Ref483899045 \n \h </w:instrText>
      </w:r>
      <w:r w:rsidR="0094341E" w:rsidRPr="0094341E">
        <w:rPr>
          <w:color w:val="0000FF"/>
          <w:sz w:val="22"/>
          <w:szCs w:val="22"/>
        </w:rPr>
      </w:r>
      <w:r w:rsidR="0094341E" w:rsidRPr="0094341E">
        <w:rPr>
          <w:color w:val="0000FF"/>
          <w:sz w:val="22"/>
          <w:szCs w:val="22"/>
        </w:rPr>
        <w:fldChar w:fldCharType="separate"/>
      </w:r>
      <w:r w:rsidR="005D746E">
        <w:rPr>
          <w:color w:val="0000FF"/>
          <w:sz w:val="22"/>
          <w:szCs w:val="22"/>
        </w:rPr>
        <w:t>18</w:t>
      </w:r>
      <w:r w:rsidR="0094341E" w:rsidRPr="0094341E">
        <w:rPr>
          <w:color w:val="0000FF"/>
          <w:sz w:val="22"/>
          <w:szCs w:val="22"/>
        </w:rPr>
        <w:fldChar w:fldCharType="end"/>
      </w:r>
      <w:r w:rsidRPr="0094341E">
        <w:rPr>
          <w:color w:val="0000FF"/>
          <w:sz w:val="22"/>
          <w:szCs w:val="22"/>
        </w:rPr>
        <w:t>.</w:t>
      </w:r>
    </w:p>
    <w:p w14:paraId="2F913987" w14:textId="77777777" w:rsidR="00A67897" w:rsidRPr="00A67897" w:rsidRDefault="00A67897" w:rsidP="00A67897">
      <w:pPr>
        <w:spacing w:after="120"/>
        <w:ind w:left="360"/>
        <w:rPr>
          <w:sz w:val="22"/>
          <w:szCs w:val="22"/>
        </w:rPr>
      </w:pPr>
      <w:r>
        <w:rPr>
          <w:sz w:val="22"/>
          <w:szCs w:val="22"/>
        </w:rPr>
        <w:t>[40 CFR 63.5707]</w:t>
      </w:r>
    </w:p>
    <w:p w14:paraId="7158BB6B" w14:textId="77777777" w:rsidR="00A67897" w:rsidRDefault="00A67897" w:rsidP="00C4354F">
      <w:pPr>
        <w:numPr>
          <w:ilvl w:val="0"/>
          <w:numId w:val="2"/>
        </w:numPr>
        <w:rPr>
          <w:sz w:val="22"/>
          <w:szCs w:val="22"/>
        </w:rPr>
      </w:pPr>
      <w:bookmarkStart w:id="13" w:name="MACT_Compliance"/>
      <w:bookmarkStart w:id="14" w:name="_Ref483898907"/>
      <w:bookmarkEnd w:id="13"/>
      <w:r>
        <w:rPr>
          <w:sz w:val="22"/>
          <w:szCs w:val="22"/>
          <w:u w:val="single"/>
        </w:rPr>
        <w:t>Compliance Demonstration – Emissions Averaging</w:t>
      </w:r>
      <w:r>
        <w:rPr>
          <w:sz w:val="22"/>
          <w:szCs w:val="22"/>
        </w:rPr>
        <w:t xml:space="preserve">:  If the permittee is complying </w:t>
      </w:r>
      <w:r w:rsidR="00693E7B">
        <w:rPr>
          <w:sz w:val="22"/>
          <w:szCs w:val="22"/>
        </w:rPr>
        <w:t xml:space="preserve">with the appropriate HAP limit by </w:t>
      </w:r>
      <w:r w:rsidR="00814BD4">
        <w:rPr>
          <w:sz w:val="22"/>
          <w:szCs w:val="22"/>
        </w:rPr>
        <w:t xml:space="preserve">MACT model point value averaging, then the </w:t>
      </w:r>
      <w:r w:rsidR="00AC75C5">
        <w:rPr>
          <w:sz w:val="22"/>
          <w:szCs w:val="22"/>
        </w:rPr>
        <w:t>permittee shall comply with the following requirements.</w:t>
      </w:r>
      <w:bookmarkEnd w:id="14"/>
    </w:p>
    <w:p w14:paraId="741AEDBB" w14:textId="77777777" w:rsidR="002C61A5" w:rsidRDefault="002C61A5" w:rsidP="00252233">
      <w:pPr>
        <w:pStyle w:val="ListParagraph"/>
        <w:numPr>
          <w:ilvl w:val="1"/>
          <w:numId w:val="32"/>
        </w:numPr>
        <w:tabs>
          <w:tab w:val="clear" w:pos="1440"/>
          <w:tab w:val="num" w:pos="720"/>
        </w:tabs>
        <w:spacing w:after="120"/>
        <w:ind w:left="720"/>
        <w:rPr>
          <w:sz w:val="22"/>
          <w:szCs w:val="22"/>
        </w:rPr>
      </w:pPr>
      <w:r>
        <w:rPr>
          <w:sz w:val="22"/>
          <w:szCs w:val="22"/>
        </w:rPr>
        <w:t>If the organic HAP emissi</w:t>
      </w:r>
      <w:r w:rsidR="00507008">
        <w:rPr>
          <w:sz w:val="22"/>
          <w:szCs w:val="22"/>
        </w:rPr>
        <w:t>ons, calculated in paragraph c.</w:t>
      </w:r>
      <w:r>
        <w:rPr>
          <w:sz w:val="22"/>
          <w:szCs w:val="22"/>
        </w:rPr>
        <w:t xml:space="preserve"> of this condition, are less than the organic HAP limitation calculated in </w:t>
      </w:r>
      <w:r w:rsidR="00AD3B2C" w:rsidRPr="0094341E">
        <w:rPr>
          <w:color w:val="0000FF"/>
          <w:sz w:val="22"/>
          <w:szCs w:val="22"/>
        </w:rPr>
        <w:t xml:space="preserve">Specific Condition </w:t>
      </w:r>
      <w:r w:rsidR="0094341E" w:rsidRPr="0094341E">
        <w:rPr>
          <w:color w:val="0000FF"/>
          <w:sz w:val="22"/>
          <w:szCs w:val="22"/>
        </w:rPr>
        <w:fldChar w:fldCharType="begin"/>
      </w:r>
      <w:r w:rsidR="0094341E" w:rsidRPr="0094341E">
        <w:rPr>
          <w:color w:val="0000FF"/>
          <w:sz w:val="22"/>
          <w:szCs w:val="22"/>
        </w:rPr>
        <w:instrText xml:space="preserve"> REF _Ref483898799 \n \h </w:instrText>
      </w:r>
      <w:r w:rsidR="0094341E" w:rsidRPr="0094341E">
        <w:rPr>
          <w:color w:val="0000FF"/>
          <w:sz w:val="22"/>
          <w:szCs w:val="22"/>
        </w:rPr>
      </w:r>
      <w:r w:rsidR="0094341E" w:rsidRPr="0094341E">
        <w:rPr>
          <w:color w:val="0000FF"/>
          <w:sz w:val="22"/>
          <w:szCs w:val="22"/>
        </w:rPr>
        <w:fldChar w:fldCharType="separate"/>
      </w:r>
      <w:r w:rsidR="005D746E">
        <w:rPr>
          <w:color w:val="0000FF"/>
          <w:sz w:val="22"/>
          <w:szCs w:val="22"/>
        </w:rPr>
        <w:t>6</w:t>
      </w:r>
      <w:r w:rsidR="0094341E" w:rsidRPr="0094341E">
        <w:rPr>
          <w:color w:val="0000FF"/>
          <w:sz w:val="22"/>
          <w:szCs w:val="22"/>
        </w:rPr>
        <w:fldChar w:fldCharType="end"/>
      </w:r>
      <w:r w:rsidRPr="0094341E">
        <w:rPr>
          <w:color w:val="0000FF"/>
          <w:sz w:val="22"/>
          <w:szCs w:val="22"/>
        </w:rPr>
        <w:t>.</w:t>
      </w:r>
      <w:r>
        <w:rPr>
          <w:sz w:val="22"/>
          <w:szCs w:val="22"/>
        </w:rPr>
        <w:t xml:space="preserve"> for the same 12-month period, then the facility is in compliance for those operations and materials included in the emissions average.</w:t>
      </w:r>
    </w:p>
    <w:p w14:paraId="481F147F" w14:textId="77777777" w:rsidR="00252233" w:rsidRDefault="00D85046" w:rsidP="00252233">
      <w:pPr>
        <w:pStyle w:val="ListParagraph"/>
        <w:numPr>
          <w:ilvl w:val="1"/>
          <w:numId w:val="32"/>
        </w:numPr>
        <w:tabs>
          <w:tab w:val="clear" w:pos="1440"/>
          <w:tab w:val="num" w:pos="720"/>
        </w:tabs>
        <w:spacing w:after="120"/>
        <w:ind w:left="720"/>
        <w:rPr>
          <w:sz w:val="22"/>
          <w:szCs w:val="22"/>
        </w:rPr>
      </w:pPr>
      <w:r>
        <w:rPr>
          <w:sz w:val="22"/>
          <w:szCs w:val="22"/>
        </w:rPr>
        <w:t xml:space="preserve">Compliance using the emissions averaging option is based on a 12-month rolling-average period and is determined at the end of every month (i.e., 12 times per year).  </w:t>
      </w:r>
      <w:r w:rsidR="00FF17A1">
        <w:rPr>
          <w:sz w:val="22"/>
          <w:szCs w:val="22"/>
        </w:rPr>
        <w:t xml:space="preserve">For the new </w:t>
      </w:r>
      <w:r w:rsidR="00C853E8">
        <w:rPr>
          <w:sz w:val="22"/>
          <w:szCs w:val="22"/>
        </w:rPr>
        <w:t xml:space="preserve">production </w:t>
      </w:r>
      <w:r w:rsidR="00FF17A1">
        <w:rPr>
          <w:sz w:val="22"/>
          <w:szCs w:val="22"/>
        </w:rPr>
        <w:t>facil</w:t>
      </w:r>
      <w:r w:rsidR="00507008">
        <w:rPr>
          <w:sz w:val="22"/>
          <w:szCs w:val="22"/>
        </w:rPr>
        <w:t xml:space="preserve">ity at 4551 St. Lucie Blvd. (EU </w:t>
      </w:r>
      <w:r w:rsidR="00FF17A1">
        <w:rPr>
          <w:sz w:val="22"/>
          <w:szCs w:val="22"/>
        </w:rPr>
        <w:t>002), t</w:t>
      </w:r>
      <w:r w:rsidRPr="00746F27">
        <w:rPr>
          <w:sz w:val="22"/>
          <w:szCs w:val="22"/>
        </w:rPr>
        <w:t xml:space="preserve">he first 12-month rolling-average period </w:t>
      </w:r>
      <w:r w:rsidR="00EC4F59">
        <w:rPr>
          <w:sz w:val="22"/>
          <w:szCs w:val="22"/>
        </w:rPr>
        <w:t>will begin</w:t>
      </w:r>
      <w:r w:rsidRPr="00746F27">
        <w:rPr>
          <w:sz w:val="22"/>
          <w:szCs w:val="22"/>
        </w:rPr>
        <w:t xml:space="preserve"> on </w:t>
      </w:r>
      <w:r w:rsidR="00C47EC1" w:rsidRPr="00746F27">
        <w:rPr>
          <w:sz w:val="22"/>
          <w:szCs w:val="22"/>
        </w:rPr>
        <w:t>startup</w:t>
      </w:r>
      <w:r w:rsidR="00FF17A1">
        <w:rPr>
          <w:sz w:val="22"/>
          <w:szCs w:val="22"/>
        </w:rPr>
        <w:t>.</w:t>
      </w:r>
    </w:p>
    <w:p w14:paraId="6B6225D3" w14:textId="77777777" w:rsidR="00EF00BE" w:rsidRDefault="00F64750" w:rsidP="00F64750">
      <w:pPr>
        <w:pStyle w:val="ListParagraph"/>
        <w:numPr>
          <w:ilvl w:val="1"/>
          <w:numId w:val="32"/>
        </w:numPr>
        <w:tabs>
          <w:tab w:val="clear" w:pos="1440"/>
          <w:tab w:val="num" w:pos="720"/>
        </w:tabs>
        <w:spacing w:after="240"/>
        <w:ind w:left="720"/>
        <w:rPr>
          <w:sz w:val="22"/>
          <w:szCs w:val="22"/>
        </w:rPr>
      </w:pPr>
      <w:r>
        <w:rPr>
          <w:sz w:val="22"/>
          <w:szCs w:val="22"/>
        </w:rPr>
        <w:t>At the end of the 12</w:t>
      </w:r>
      <w:r w:rsidRPr="00F64750">
        <w:rPr>
          <w:sz w:val="22"/>
          <w:szCs w:val="22"/>
          <w:vertAlign w:val="superscript"/>
        </w:rPr>
        <w:t>th</w:t>
      </w:r>
      <w:r>
        <w:rPr>
          <w:sz w:val="22"/>
          <w:szCs w:val="22"/>
        </w:rPr>
        <w:t xml:space="preserve"> month after </w:t>
      </w:r>
      <w:r w:rsidR="008222A4">
        <w:rPr>
          <w:sz w:val="22"/>
          <w:szCs w:val="22"/>
        </w:rPr>
        <w:t>startup</w:t>
      </w:r>
      <w:r>
        <w:rPr>
          <w:sz w:val="22"/>
          <w:szCs w:val="22"/>
        </w:rPr>
        <w:t xml:space="preserve">, and at the end of every subsequent month, use </w:t>
      </w:r>
      <w:r>
        <w:rPr>
          <w:b/>
          <w:i/>
          <w:sz w:val="22"/>
          <w:szCs w:val="22"/>
        </w:rPr>
        <w:t xml:space="preserve">Equation </w:t>
      </w:r>
      <w:r w:rsidR="006B6300">
        <w:rPr>
          <w:b/>
          <w:i/>
          <w:sz w:val="22"/>
          <w:szCs w:val="22"/>
        </w:rPr>
        <w:t>A-2</w:t>
      </w:r>
      <w:r>
        <w:rPr>
          <w:sz w:val="22"/>
          <w:szCs w:val="22"/>
        </w:rPr>
        <w:t xml:space="preserve"> to demonstrate that the organic HAP emissions from those operations included in the average do not exceed </w:t>
      </w:r>
      <w:r>
        <w:rPr>
          <w:sz w:val="22"/>
          <w:szCs w:val="22"/>
        </w:rPr>
        <w:lastRenderedPageBreak/>
        <w:t xml:space="preserve">the emission limit pursuant to </w:t>
      </w:r>
      <w:r w:rsidR="00AD3B2C" w:rsidRPr="0094341E">
        <w:rPr>
          <w:color w:val="0000FF"/>
          <w:sz w:val="22"/>
          <w:szCs w:val="22"/>
        </w:rPr>
        <w:t xml:space="preserve">Specific Condition </w:t>
      </w:r>
      <w:r w:rsidR="0094341E" w:rsidRPr="0094341E">
        <w:rPr>
          <w:color w:val="0000FF"/>
          <w:sz w:val="22"/>
          <w:szCs w:val="22"/>
        </w:rPr>
        <w:fldChar w:fldCharType="begin"/>
      </w:r>
      <w:r w:rsidR="0094341E" w:rsidRPr="0094341E">
        <w:rPr>
          <w:color w:val="0000FF"/>
          <w:sz w:val="22"/>
          <w:szCs w:val="22"/>
        </w:rPr>
        <w:instrText xml:space="preserve"> REF _Ref483898799 \n \h </w:instrText>
      </w:r>
      <w:r w:rsidR="0094341E" w:rsidRPr="0094341E">
        <w:rPr>
          <w:color w:val="0000FF"/>
          <w:sz w:val="22"/>
          <w:szCs w:val="22"/>
        </w:rPr>
      </w:r>
      <w:r w:rsidR="0094341E" w:rsidRPr="0094341E">
        <w:rPr>
          <w:color w:val="0000FF"/>
          <w:sz w:val="22"/>
          <w:szCs w:val="22"/>
        </w:rPr>
        <w:fldChar w:fldCharType="separate"/>
      </w:r>
      <w:r w:rsidR="005D746E">
        <w:rPr>
          <w:color w:val="0000FF"/>
          <w:sz w:val="22"/>
          <w:szCs w:val="22"/>
        </w:rPr>
        <w:t>6</w:t>
      </w:r>
      <w:r w:rsidR="0094341E" w:rsidRPr="0094341E">
        <w:rPr>
          <w:color w:val="0000FF"/>
          <w:sz w:val="22"/>
          <w:szCs w:val="22"/>
        </w:rPr>
        <w:fldChar w:fldCharType="end"/>
      </w:r>
      <w:r w:rsidRPr="0094341E">
        <w:rPr>
          <w:color w:val="0000FF"/>
          <w:sz w:val="22"/>
          <w:szCs w:val="22"/>
        </w:rPr>
        <w:t>.</w:t>
      </w:r>
      <w:r>
        <w:rPr>
          <w:sz w:val="22"/>
          <w:szCs w:val="22"/>
        </w:rPr>
        <w:t xml:space="preserve"> calculated for the same 12-month period.  Include only the terms in </w:t>
      </w:r>
      <w:r>
        <w:rPr>
          <w:b/>
          <w:i/>
          <w:sz w:val="22"/>
          <w:szCs w:val="22"/>
        </w:rPr>
        <w:t>Equation B</w:t>
      </w:r>
      <w:r>
        <w:rPr>
          <w:sz w:val="22"/>
          <w:szCs w:val="22"/>
        </w:rPr>
        <w:t xml:space="preserve"> for those operations and materials included in the emissions average.</w:t>
      </w:r>
    </w:p>
    <w:p w14:paraId="2F51F9C1" w14:textId="77777777" w:rsidR="00F64750" w:rsidRPr="00E928EB" w:rsidRDefault="00F64750" w:rsidP="006B6300">
      <w:pPr>
        <w:tabs>
          <w:tab w:val="left" w:pos="9180"/>
        </w:tabs>
        <w:spacing w:after="120"/>
        <w:ind w:left="540"/>
        <w:rPr>
          <w:b/>
          <w:sz w:val="22"/>
          <w:szCs w:val="22"/>
        </w:rPr>
      </w:pPr>
      <w:bookmarkStart w:id="15" w:name="EqnA_2"/>
      <w:bookmarkEnd w:id="15"/>
      <w:r>
        <w:rPr>
          <w:b/>
          <w:sz w:val="22"/>
          <w:szCs w:val="22"/>
        </w:rPr>
        <w:t>HAP emissions = [(PV</w:t>
      </w:r>
      <w:r>
        <w:rPr>
          <w:b/>
          <w:sz w:val="22"/>
          <w:szCs w:val="22"/>
          <w:vertAlign w:val="subscript"/>
        </w:rPr>
        <w:t>R</w:t>
      </w:r>
      <w:r>
        <w:rPr>
          <w:b/>
          <w:sz w:val="22"/>
          <w:szCs w:val="22"/>
        </w:rPr>
        <w:t>)(M</w:t>
      </w:r>
      <w:r>
        <w:rPr>
          <w:b/>
          <w:sz w:val="22"/>
          <w:szCs w:val="22"/>
          <w:vertAlign w:val="subscript"/>
        </w:rPr>
        <w:t>R</w:t>
      </w:r>
      <w:r>
        <w:rPr>
          <w:b/>
          <w:sz w:val="22"/>
          <w:szCs w:val="22"/>
        </w:rPr>
        <w:t>) + (PV</w:t>
      </w:r>
      <w:r>
        <w:rPr>
          <w:b/>
          <w:sz w:val="22"/>
          <w:szCs w:val="22"/>
          <w:vertAlign w:val="subscript"/>
        </w:rPr>
        <w:t>PG</w:t>
      </w:r>
      <w:r>
        <w:rPr>
          <w:b/>
          <w:sz w:val="22"/>
          <w:szCs w:val="22"/>
        </w:rPr>
        <w:t>)(M</w:t>
      </w:r>
      <w:r>
        <w:rPr>
          <w:b/>
          <w:sz w:val="22"/>
          <w:szCs w:val="22"/>
          <w:vertAlign w:val="subscript"/>
        </w:rPr>
        <w:t>PG</w:t>
      </w:r>
      <w:r>
        <w:rPr>
          <w:b/>
          <w:sz w:val="22"/>
          <w:szCs w:val="22"/>
        </w:rPr>
        <w:t>) + (PV</w:t>
      </w:r>
      <w:r>
        <w:rPr>
          <w:b/>
          <w:sz w:val="22"/>
          <w:szCs w:val="22"/>
          <w:vertAlign w:val="subscript"/>
        </w:rPr>
        <w:t>CG</w:t>
      </w:r>
      <w:r>
        <w:rPr>
          <w:b/>
          <w:sz w:val="22"/>
          <w:szCs w:val="22"/>
        </w:rPr>
        <w:t>)(M</w:t>
      </w:r>
      <w:r>
        <w:rPr>
          <w:b/>
          <w:sz w:val="22"/>
          <w:szCs w:val="22"/>
          <w:vertAlign w:val="subscript"/>
        </w:rPr>
        <w:t>CG</w:t>
      </w:r>
      <w:r>
        <w:rPr>
          <w:b/>
          <w:sz w:val="22"/>
          <w:szCs w:val="22"/>
        </w:rPr>
        <w:t>) + (PV</w:t>
      </w:r>
      <w:r>
        <w:rPr>
          <w:b/>
          <w:sz w:val="22"/>
          <w:szCs w:val="22"/>
          <w:vertAlign w:val="subscript"/>
        </w:rPr>
        <w:t>TR</w:t>
      </w:r>
      <w:r>
        <w:rPr>
          <w:b/>
          <w:sz w:val="22"/>
          <w:szCs w:val="22"/>
        </w:rPr>
        <w:t>)(M</w:t>
      </w:r>
      <w:r>
        <w:rPr>
          <w:b/>
          <w:sz w:val="22"/>
          <w:szCs w:val="22"/>
          <w:vertAlign w:val="subscript"/>
        </w:rPr>
        <w:t>TR</w:t>
      </w:r>
      <w:r>
        <w:rPr>
          <w:b/>
          <w:sz w:val="22"/>
          <w:szCs w:val="22"/>
        </w:rPr>
        <w:t>) + (PV</w:t>
      </w:r>
      <w:r>
        <w:rPr>
          <w:b/>
          <w:sz w:val="22"/>
          <w:szCs w:val="22"/>
          <w:vertAlign w:val="subscript"/>
        </w:rPr>
        <w:t>TG</w:t>
      </w:r>
      <w:r>
        <w:rPr>
          <w:b/>
          <w:sz w:val="22"/>
          <w:szCs w:val="22"/>
        </w:rPr>
        <w:t>)(M</w:t>
      </w:r>
      <w:r>
        <w:rPr>
          <w:b/>
          <w:sz w:val="22"/>
          <w:szCs w:val="22"/>
          <w:vertAlign w:val="subscript"/>
        </w:rPr>
        <w:t>TG</w:t>
      </w:r>
      <w:r>
        <w:rPr>
          <w:b/>
          <w:sz w:val="22"/>
          <w:szCs w:val="22"/>
        </w:rPr>
        <w:t>)]</w:t>
      </w:r>
      <w:r w:rsidR="00027F46">
        <w:rPr>
          <w:b/>
          <w:sz w:val="22"/>
          <w:szCs w:val="22"/>
        </w:rPr>
        <w:tab/>
      </w:r>
      <w:r w:rsidR="00E928EB">
        <w:rPr>
          <w:b/>
          <w:sz w:val="22"/>
          <w:szCs w:val="22"/>
        </w:rPr>
        <w:t>(</w:t>
      </w:r>
      <w:r w:rsidR="00027F46">
        <w:rPr>
          <w:b/>
          <w:i/>
          <w:sz w:val="22"/>
          <w:szCs w:val="22"/>
        </w:rPr>
        <w:t xml:space="preserve">Eq. </w:t>
      </w:r>
      <w:r w:rsidR="006B6300">
        <w:rPr>
          <w:b/>
          <w:i/>
          <w:sz w:val="22"/>
          <w:szCs w:val="22"/>
        </w:rPr>
        <w:t>A-2</w:t>
      </w:r>
      <w:r w:rsidR="00E928EB">
        <w:rPr>
          <w:b/>
          <w:sz w:val="22"/>
          <w:szCs w:val="22"/>
        </w:rPr>
        <w:t>)</w:t>
      </w:r>
    </w:p>
    <w:p w14:paraId="76E71C61" w14:textId="77777777" w:rsidR="00E04D64" w:rsidRDefault="00AA4102" w:rsidP="00AA4102">
      <w:pPr>
        <w:ind w:left="900"/>
        <w:rPr>
          <w:sz w:val="22"/>
          <w:szCs w:val="22"/>
        </w:rPr>
      </w:pPr>
      <w:r>
        <w:rPr>
          <w:sz w:val="22"/>
          <w:szCs w:val="22"/>
        </w:rPr>
        <w:t>Where:</w:t>
      </w:r>
    </w:p>
    <w:p w14:paraId="1B38A914" w14:textId="77777777" w:rsidR="00AA4102" w:rsidRDefault="00F654FB" w:rsidP="00DC40A8">
      <w:pPr>
        <w:spacing w:after="120"/>
        <w:ind w:left="1080" w:hanging="180"/>
        <w:rPr>
          <w:sz w:val="22"/>
          <w:szCs w:val="22"/>
        </w:rPr>
      </w:pPr>
      <w:r>
        <w:rPr>
          <w:sz w:val="22"/>
          <w:szCs w:val="22"/>
        </w:rPr>
        <w:t>HAP emissions = organic HAP emissions, kilograms, calculated using MACT model point values for each operation included in the average.</w:t>
      </w:r>
    </w:p>
    <w:p w14:paraId="67BB3736" w14:textId="77777777" w:rsidR="00F654FB" w:rsidRDefault="00F654FB" w:rsidP="00DC40A8">
      <w:pPr>
        <w:spacing w:after="120"/>
        <w:ind w:left="1080" w:hanging="180"/>
        <w:rPr>
          <w:sz w:val="22"/>
          <w:szCs w:val="22"/>
        </w:rPr>
      </w:pPr>
      <w:r>
        <w:rPr>
          <w:sz w:val="22"/>
          <w:szCs w:val="22"/>
        </w:rPr>
        <w:t>PV</w:t>
      </w:r>
      <w:r>
        <w:rPr>
          <w:sz w:val="22"/>
          <w:szCs w:val="22"/>
          <w:vertAlign w:val="subscript"/>
        </w:rPr>
        <w:t>R</w:t>
      </w:r>
      <w:r>
        <w:rPr>
          <w:sz w:val="22"/>
          <w:szCs w:val="22"/>
        </w:rPr>
        <w:t xml:space="preserve"> = weighted-average MACT model point value for production resin used in the past 12 months, kilograms per megagram.</w:t>
      </w:r>
    </w:p>
    <w:p w14:paraId="1441EF62" w14:textId="77777777" w:rsidR="00F654FB" w:rsidRDefault="00F654FB" w:rsidP="00DC40A8">
      <w:pPr>
        <w:spacing w:after="120"/>
        <w:ind w:left="1080" w:hanging="180"/>
        <w:rPr>
          <w:sz w:val="22"/>
          <w:szCs w:val="22"/>
        </w:rPr>
      </w:pPr>
      <w:r>
        <w:rPr>
          <w:sz w:val="22"/>
          <w:szCs w:val="22"/>
        </w:rPr>
        <w:t>M</w:t>
      </w:r>
      <w:r>
        <w:rPr>
          <w:sz w:val="22"/>
          <w:szCs w:val="22"/>
          <w:vertAlign w:val="subscript"/>
        </w:rPr>
        <w:t>R</w:t>
      </w:r>
      <w:r>
        <w:rPr>
          <w:sz w:val="22"/>
          <w:szCs w:val="22"/>
        </w:rPr>
        <w:t xml:space="preserve"> = mass of production resin used in the past 12 months, megagrams.</w:t>
      </w:r>
    </w:p>
    <w:p w14:paraId="40893122" w14:textId="77777777" w:rsidR="00F654FB" w:rsidRDefault="00F654FB" w:rsidP="00DC40A8">
      <w:pPr>
        <w:spacing w:after="120"/>
        <w:ind w:left="1080" w:hanging="180"/>
        <w:rPr>
          <w:sz w:val="22"/>
          <w:szCs w:val="22"/>
        </w:rPr>
      </w:pPr>
      <w:r>
        <w:rPr>
          <w:sz w:val="22"/>
          <w:szCs w:val="22"/>
        </w:rPr>
        <w:t>PV</w:t>
      </w:r>
      <w:r>
        <w:rPr>
          <w:sz w:val="22"/>
          <w:szCs w:val="22"/>
          <w:vertAlign w:val="subscript"/>
        </w:rPr>
        <w:t>PG</w:t>
      </w:r>
      <w:r>
        <w:rPr>
          <w:sz w:val="22"/>
          <w:szCs w:val="22"/>
        </w:rPr>
        <w:t xml:space="preserve"> = weighted-average MACT model point value for pigmented gel coat used in the past 12 months, kilograms per megagram.</w:t>
      </w:r>
    </w:p>
    <w:p w14:paraId="6A2EB779" w14:textId="77777777" w:rsidR="00F654FB" w:rsidRDefault="00F654FB" w:rsidP="00DC40A8">
      <w:pPr>
        <w:spacing w:after="120"/>
        <w:ind w:left="1080" w:hanging="180"/>
        <w:rPr>
          <w:sz w:val="22"/>
          <w:szCs w:val="22"/>
        </w:rPr>
      </w:pPr>
      <w:r>
        <w:rPr>
          <w:sz w:val="22"/>
          <w:szCs w:val="22"/>
        </w:rPr>
        <w:t>M</w:t>
      </w:r>
      <w:r>
        <w:rPr>
          <w:sz w:val="22"/>
          <w:szCs w:val="22"/>
          <w:vertAlign w:val="subscript"/>
        </w:rPr>
        <w:t>PG</w:t>
      </w:r>
      <w:r>
        <w:rPr>
          <w:sz w:val="22"/>
          <w:szCs w:val="22"/>
        </w:rPr>
        <w:t xml:space="preserve"> = mass of pigmented gel coat used in the past 12 months, megagrams.</w:t>
      </w:r>
    </w:p>
    <w:p w14:paraId="1D4179CC" w14:textId="77777777" w:rsidR="00F654FB" w:rsidRDefault="00F654FB" w:rsidP="00DC40A8">
      <w:pPr>
        <w:spacing w:after="120"/>
        <w:ind w:left="1080" w:hanging="180"/>
        <w:rPr>
          <w:sz w:val="22"/>
          <w:szCs w:val="22"/>
        </w:rPr>
      </w:pPr>
      <w:r>
        <w:rPr>
          <w:sz w:val="22"/>
          <w:szCs w:val="22"/>
        </w:rPr>
        <w:t>PV</w:t>
      </w:r>
      <w:r>
        <w:rPr>
          <w:sz w:val="22"/>
          <w:szCs w:val="22"/>
          <w:vertAlign w:val="subscript"/>
        </w:rPr>
        <w:t>CG</w:t>
      </w:r>
      <w:r>
        <w:rPr>
          <w:sz w:val="22"/>
          <w:szCs w:val="22"/>
        </w:rPr>
        <w:t xml:space="preserve"> = weighted-average MACT model point value for clear gel coat used in the past 12 months, kilograms per megagram.</w:t>
      </w:r>
    </w:p>
    <w:p w14:paraId="73EA3C9B" w14:textId="77777777" w:rsidR="00F654FB" w:rsidRDefault="00F654FB" w:rsidP="00DC40A8">
      <w:pPr>
        <w:spacing w:after="120"/>
        <w:ind w:left="1080" w:hanging="180"/>
        <w:rPr>
          <w:sz w:val="22"/>
          <w:szCs w:val="22"/>
        </w:rPr>
      </w:pPr>
      <w:r>
        <w:rPr>
          <w:sz w:val="22"/>
          <w:szCs w:val="22"/>
        </w:rPr>
        <w:t>M</w:t>
      </w:r>
      <w:r>
        <w:rPr>
          <w:sz w:val="22"/>
          <w:szCs w:val="22"/>
          <w:vertAlign w:val="subscript"/>
        </w:rPr>
        <w:t>CG</w:t>
      </w:r>
      <w:r>
        <w:rPr>
          <w:sz w:val="22"/>
          <w:szCs w:val="22"/>
        </w:rPr>
        <w:t xml:space="preserve"> = mass of clear gel coat used in the past 12 months, megagrams.</w:t>
      </w:r>
    </w:p>
    <w:p w14:paraId="7C23FAAB" w14:textId="77777777" w:rsidR="00F654FB" w:rsidRDefault="00F654FB" w:rsidP="00DC40A8">
      <w:pPr>
        <w:spacing w:after="120"/>
        <w:ind w:left="1080" w:hanging="180"/>
        <w:rPr>
          <w:sz w:val="22"/>
          <w:szCs w:val="22"/>
        </w:rPr>
      </w:pPr>
      <w:r>
        <w:rPr>
          <w:sz w:val="22"/>
          <w:szCs w:val="22"/>
        </w:rPr>
        <w:t>PV</w:t>
      </w:r>
      <w:r>
        <w:rPr>
          <w:sz w:val="22"/>
          <w:szCs w:val="22"/>
          <w:vertAlign w:val="subscript"/>
        </w:rPr>
        <w:t>TR</w:t>
      </w:r>
      <w:r>
        <w:rPr>
          <w:sz w:val="22"/>
          <w:szCs w:val="22"/>
        </w:rPr>
        <w:t xml:space="preserve"> = weighted-average MACT model point value for tooling resin used in the past 12 months, kilograms per megagram.</w:t>
      </w:r>
    </w:p>
    <w:p w14:paraId="0B5475C6" w14:textId="77777777" w:rsidR="00F654FB" w:rsidRDefault="00F654FB" w:rsidP="00DC40A8">
      <w:pPr>
        <w:spacing w:after="120"/>
        <w:ind w:left="1080" w:hanging="180"/>
        <w:rPr>
          <w:sz w:val="22"/>
          <w:szCs w:val="22"/>
        </w:rPr>
      </w:pPr>
      <w:r>
        <w:rPr>
          <w:sz w:val="22"/>
          <w:szCs w:val="22"/>
        </w:rPr>
        <w:t>M</w:t>
      </w:r>
      <w:r>
        <w:rPr>
          <w:sz w:val="22"/>
          <w:szCs w:val="22"/>
          <w:vertAlign w:val="subscript"/>
        </w:rPr>
        <w:t>TR</w:t>
      </w:r>
      <w:r>
        <w:rPr>
          <w:sz w:val="22"/>
          <w:szCs w:val="22"/>
        </w:rPr>
        <w:t xml:space="preserve"> = mass of tooling resin used in the past 12 months, megagrams.</w:t>
      </w:r>
    </w:p>
    <w:p w14:paraId="4236E5F3" w14:textId="77777777" w:rsidR="00F654FB" w:rsidRDefault="00F654FB" w:rsidP="00DC40A8">
      <w:pPr>
        <w:spacing w:after="120"/>
        <w:ind w:left="1080" w:hanging="180"/>
        <w:rPr>
          <w:sz w:val="22"/>
          <w:szCs w:val="22"/>
        </w:rPr>
      </w:pPr>
      <w:r>
        <w:rPr>
          <w:sz w:val="22"/>
          <w:szCs w:val="22"/>
        </w:rPr>
        <w:t>PV</w:t>
      </w:r>
      <w:r>
        <w:rPr>
          <w:sz w:val="22"/>
          <w:szCs w:val="22"/>
          <w:vertAlign w:val="subscript"/>
        </w:rPr>
        <w:t>TG</w:t>
      </w:r>
      <w:r>
        <w:rPr>
          <w:sz w:val="22"/>
          <w:szCs w:val="22"/>
        </w:rPr>
        <w:t xml:space="preserve"> = weighted-average MACT model point value for tooling gel coat used in the past 12 months, kilograms per megagram.</w:t>
      </w:r>
    </w:p>
    <w:p w14:paraId="4F207DE2" w14:textId="77777777" w:rsidR="00F654FB" w:rsidRDefault="00F654FB" w:rsidP="00DC40A8">
      <w:pPr>
        <w:spacing w:after="120"/>
        <w:ind w:left="1080" w:hanging="180"/>
        <w:rPr>
          <w:sz w:val="22"/>
          <w:szCs w:val="22"/>
        </w:rPr>
      </w:pPr>
      <w:r>
        <w:rPr>
          <w:sz w:val="22"/>
          <w:szCs w:val="22"/>
        </w:rPr>
        <w:t>M</w:t>
      </w:r>
      <w:r>
        <w:rPr>
          <w:sz w:val="22"/>
          <w:szCs w:val="22"/>
          <w:vertAlign w:val="subscript"/>
        </w:rPr>
        <w:t>TG</w:t>
      </w:r>
      <w:r>
        <w:rPr>
          <w:sz w:val="22"/>
          <w:szCs w:val="22"/>
        </w:rPr>
        <w:t xml:space="preserve"> = mass of tooling gel coat used in the past 12 months, megagrams.</w:t>
      </w:r>
    </w:p>
    <w:p w14:paraId="2C8A2271" w14:textId="77777777" w:rsidR="00D5637A" w:rsidRPr="00E928EB" w:rsidRDefault="006C5045" w:rsidP="005C63D4">
      <w:pPr>
        <w:pStyle w:val="ListParagraph"/>
        <w:numPr>
          <w:ilvl w:val="0"/>
          <w:numId w:val="34"/>
        </w:numPr>
        <w:spacing w:after="120"/>
        <w:contextualSpacing w:val="0"/>
        <w:rPr>
          <w:strike/>
          <w:sz w:val="22"/>
          <w:szCs w:val="22"/>
        </w:rPr>
      </w:pPr>
      <w:r>
        <w:rPr>
          <w:sz w:val="22"/>
          <w:szCs w:val="22"/>
        </w:rPr>
        <w:t xml:space="preserve">At the end of every month, use </w:t>
      </w:r>
      <w:r>
        <w:rPr>
          <w:b/>
          <w:i/>
          <w:sz w:val="22"/>
          <w:szCs w:val="22"/>
        </w:rPr>
        <w:t xml:space="preserve">Equation </w:t>
      </w:r>
      <w:r w:rsidR="006B6300">
        <w:rPr>
          <w:b/>
          <w:i/>
          <w:sz w:val="22"/>
          <w:szCs w:val="22"/>
        </w:rPr>
        <w:t>A-3</w:t>
      </w:r>
      <w:r>
        <w:rPr>
          <w:sz w:val="22"/>
          <w:szCs w:val="22"/>
        </w:rPr>
        <w:t xml:space="preserve"> to compute the weighted-average MACT model point value for each open molding resin</w:t>
      </w:r>
      <w:r w:rsidR="00E928EB">
        <w:rPr>
          <w:sz w:val="22"/>
          <w:szCs w:val="22"/>
        </w:rPr>
        <w:t xml:space="preserve"> and gel coat operation included in the average.</w:t>
      </w:r>
    </w:p>
    <w:bookmarkStart w:id="16" w:name="EqnA_3"/>
    <w:bookmarkEnd w:id="16"/>
    <w:p w14:paraId="4A580CA3" w14:textId="77777777" w:rsidR="00E928EB" w:rsidRDefault="00A320A2" w:rsidP="00E928EB">
      <w:pPr>
        <w:pStyle w:val="ListParagraph"/>
        <w:tabs>
          <w:tab w:val="left" w:pos="4320"/>
        </w:tabs>
        <w:spacing w:after="240"/>
        <w:contextualSpacing w:val="0"/>
        <w:rPr>
          <w:b/>
          <w:sz w:val="22"/>
          <w:szCs w:val="22"/>
        </w:rPr>
      </w:pPr>
      <m:oMath>
        <m:sSub>
          <m:sSubPr>
            <m:ctrlPr>
              <w:rPr>
                <w:rFonts w:ascii="Cambria Math" w:hAnsi="Cambria Math"/>
                <w:b/>
                <w:sz w:val="26"/>
                <w:szCs w:val="26"/>
              </w:rPr>
            </m:ctrlPr>
          </m:sSubPr>
          <m:e>
            <m:r>
              <m:rPr>
                <m:sty m:val="b"/>
              </m:rPr>
              <w:rPr>
                <w:rFonts w:ascii="Cambria Math" w:hAnsi="Cambria Math"/>
                <w:sz w:val="26"/>
                <w:szCs w:val="26"/>
              </w:rPr>
              <m:t>PV</m:t>
            </m:r>
          </m:e>
          <m:sub>
            <m:r>
              <m:rPr>
                <m:sty m:val="b"/>
              </m:rPr>
              <w:rPr>
                <w:rFonts w:ascii="Cambria Math" w:hAnsi="Cambria Math"/>
                <w:sz w:val="26"/>
                <w:szCs w:val="26"/>
              </w:rPr>
              <m:t>OP</m:t>
            </m:r>
          </m:sub>
        </m:sSub>
        <m:r>
          <m:rPr>
            <m:sty m:val="bi"/>
          </m:rPr>
          <w:rPr>
            <w:rFonts w:ascii="Cambria Math" w:hAnsi="Cambria Math"/>
            <w:sz w:val="26"/>
            <w:szCs w:val="26"/>
          </w:rPr>
          <m:t>=</m:t>
        </m:r>
        <m:f>
          <m:fPr>
            <m:ctrlPr>
              <w:rPr>
                <w:rFonts w:ascii="Cambria Math" w:hAnsi="Cambria Math"/>
                <w:b/>
                <w:i/>
                <w:sz w:val="26"/>
                <w:szCs w:val="26"/>
              </w:rPr>
            </m:ctrlPr>
          </m:fPr>
          <m:num>
            <m:nary>
              <m:naryPr>
                <m:chr m:val="∑"/>
                <m:limLoc m:val="undOvr"/>
                <m:ctrlPr>
                  <w:rPr>
                    <w:rFonts w:ascii="Cambria Math" w:hAnsi="Cambria Math"/>
                    <w:b/>
                    <w:i/>
                    <w:sz w:val="26"/>
                    <w:szCs w:val="26"/>
                  </w:rPr>
                </m:ctrlPr>
              </m:naryPr>
              <m:sub>
                <m:r>
                  <m:rPr>
                    <m:sty m:val="bi"/>
                  </m:rPr>
                  <w:rPr>
                    <w:rFonts w:ascii="Cambria Math" w:hAnsi="Cambria Math"/>
                    <w:sz w:val="26"/>
                    <w:szCs w:val="26"/>
                  </w:rPr>
                  <m:t>i=1</m:t>
                </m:r>
              </m:sub>
              <m:sup>
                <m:r>
                  <m:rPr>
                    <m:sty m:val="bi"/>
                  </m:rPr>
                  <w:rPr>
                    <w:rFonts w:ascii="Cambria Math" w:hAnsi="Cambria Math"/>
                    <w:sz w:val="26"/>
                    <w:szCs w:val="26"/>
                  </w:rPr>
                  <m:t>n</m:t>
                </m:r>
              </m:sup>
              <m:e>
                <m:sSub>
                  <m:sSubPr>
                    <m:ctrlPr>
                      <w:rPr>
                        <w:rFonts w:ascii="Cambria Math" w:hAnsi="Cambria Math"/>
                        <w:b/>
                        <w:i/>
                        <w:sz w:val="26"/>
                        <w:szCs w:val="26"/>
                      </w:rPr>
                    </m:ctrlPr>
                  </m:sSubPr>
                  <m:e>
                    <m:r>
                      <m:rPr>
                        <m:sty m:val="b"/>
                      </m:rPr>
                      <w:rPr>
                        <w:rFonts w:ascii="Cambria Math" w:hAnsi="Cambria Math"/>
                        <w:sz w:val="26"/>
                        <w:szCs w:val="26"/>
                      </w:rPr>
                      <m:t>(M</m:t>
                    </m:r>
                  </m:e>
                  <m:sub>
                    <m:r>
                      <m:rPr>
                        <m:sty m:val="bi"/>
                      </m:rPr>
                      <w:rPr>
                        <w:rFonts w:ascii="Cambria Math" w:hAnsi="Cambria Math"/>
                        <w:sz w:val="26"/>
                        <w:szCs w:val="26"/>
                      </w:rPr>
                      <m:t>i</m:t>
                    </m:r>
                  </m:sub>
                </m:sSub>
                <m:r>
                  <m:rPr>
                    <m:sty m:val="bi"/>
                  </m:rPr>
                  <w:rPr>
                    <w:rFonts w:ascii="Cambria Math" w:hAnsi="Cambria Math"/>
                    <w:sz w:val="26"/>
                    <w:szCs w:val="26"/>
                  </w:rPr>
                  <m:t>)(</m:t>
                </m:r>
                <m:sSub>
                  <m:sSubPr>
                    <m:ctrlPr>
                      <w:rPr>
                        <w:rFonts w:ascii="Cambria Math" w:hAnsi="Cambria Math"/>
                        <w:b/>
                        <w:i/>
                        <w:sz w:val="26"/>
                        <w:szCs w:val="26"/>
                      </w:rPr>
                    </m:ctrlPr>
                  </m:sSubPr>
                  <m:e>
                    <m:r>
                      <m:rPr>
                        <m:sty m:val="b"/>
                      </m:rPr>
                      <w:rPr>
                        <w:rFonts w:ascii="Cambria Math" w:hAnsi="Cambria Math"/>
                        <w:sz w:val="26"/>
                        <w:szCs w:val="26"/>
                      </w:rPr>
                      <m:t>PV</m:t>
                    </m:r>
                  </m:e>
                  <m:sub>
                    <m:r>
                      <m:rPr>
                        <m:sty m:val="bi"/>
                      </m:rPr>
                      <w:rPr>
                        <w:rFonts w:ascii="Cambria Math" w:hAnsi="Cambria Math"/>
                        <w:sz w:val="26"/>
                        <w:szCs w:val="26"/>
                      </w:rPr>
                      <m:t>i</m:t>
                    </m:r>
                  </m:sub>
                </m:sSub>
              </m:e>
            </m:nary>
            <m:r>
              <m:rPr>
                <m:sty m:val="bi"/>
              </m:rPr>
              <w:rPr>
                <w:rFonts w:ascii="Cambria Math" w:hAnsi="Cambria Math"/>
                <w:sz w:val="26"/>
                <w:szCs w:val="26"/>
              </w:rPr>
              <m:t>)</m:t>
            </m:r>
          </m:num>
          <m:den>
            <m:nary>
              <m:naryPr>
                <m:chr m:val="∑"/>
                <m:limLoc m:val="undOvr"/>
                <m:ctrlPr>
                  <w:rPr>
                    <w:rFonts w:ascii="Cambria Math" w:hAnsi="Cambria Math"/>
                    <w:b/>
                    <w:i/>
                    <w:sz w:val="26"/>
                    <w:szCs w:val="26"/>
                  </w:rPr>
                </m:ctrlPr>
              </m:naryPr>
              <m:sub>
                <m:r>
                  <m:rPr>
                    <m:sty m:val="bi"/>
                  </m:rPr>
                  <w:rPr>
                    <w:rFonts w:ascii="Cambria Math" w:hAnsi="Cambria Math"/>
                    <w:sz w:val="26"/>
                    <w:szCs w:val="26"/>
                  </w:rPr>
                  <m:t>i=1</m:t>
                </m:r>
              </m:sub>
              <m:sup>
                <m:r>
                  <m:rPr>
                    <m:sty m:val="bi"/>
                  </m:rPr>
                  <w:rPr>
                    <w:rFonts w:ascii="Cambria Math" w:hAnsi="Cambria Math"/>
                    <w:sz w:val="26"/>
                    <w:szCs w:val="26"/>
                  </w:rPr>
                  <m:t>n</m:t>
                </m:r>
              </m:sup>
              <m:e>
                <m:sSub>
                  <m:sSubPr>
                    <m:ctrlPr>
                      <w:rPr>
                        <w:rFonts w:ascii="Cambria Math" w:hAnsi="Cambria Math"/>
                        <w:b/>
                        <w:i/>
                        <w:sz w:val="26"/>
                        <w:szCs w:val="26"/>
                      </w:rPr>
                    </m:ctrlPr>
                  </m:sSubPr>
                  <m:e>
                    <m:r>
                      <m:rPr>
                        <m:sty m:val="b"/>
                      </m:rPr>
                      <w:rPr>
                        <w:rFonts w:ascii="Cambria Math" w:hAnsi="Cambria Math"/>
                        <w:sz w:val="26"/>
                        <w:szCs w:val="26"/>
                      </w:rPr>
                      <m:t>M</m:t>
                    </m:r>
                  </m:e>
                  <m:sub>
                    <m:r>
                      <m:rPr>
                        <m:sty m:val="bi"/>
                      </m:rPr>
                      <w:rPr>
                        <w:rFonts w:ascii="Cambria Math" w:hAnsi="Cambria Math"/>
                        <w:sz w:val="26"/>
                        <w:szCs w:val="26"/>
                      </w:rPr>
                      <m:t>i</m:t>
                    </m:r>
                  </m:sub>
                </m:sSub>
              </m:e>
            </m:nary>
          </m:den>
        </m:f>
      </m:oMath>
      <w:r w:rsidR="00E928EB">
        <w:rPr>
          <w:b/>
          <w:sz w:val="22"/>
          <w:szCs w:val="22"/>
        </w:rPr>
        <w:tab/>
        <w:t>(</w:t>
      </w:r>
      <w:r w:rsidR="00E928EB">
        <w:rPr>
          <w:b/>
          <w:i/>
          <w:sz w:val="22"/>
          <w:szCs w:val="22"/>
        </w:rPr>
        <w:t xml:space="preserve">Eq. </w:t>
      </w:r>
      <w:r w:rsidR="006B6300">
        <w:rPr>
          <w:b/>
          <w:i/>
          <w:sz w:val="22"/>
          <w:szCs w:val="22"/>
        </w:rPr>
        <w:t>A-3</w:t>
      </w:r>
      <w:r w:rsidR="00E928EB">
        <w:rPr>
          <w:b/>
          <w:sz w:val="22"/>
          <w:szCs w:val="22"/>
        </w:rPr>
        <w:t>)</w:t>
      </w:r>
    </w:p>
    <w:p w14:paraId="2EE99CE9" w14:textId="77777777" w:rsidR="00E928EB" w:rsidRDefault="00E928EB" w:rsidP="00E928EB">
      <w:pPr>
        <w:pStyle w:val="ListParagraph"/>
        <w:tabs>
          <w:tab w:val="left" w:pos="4320"/>
        </w:tabs>
        <w:spacing w:after="120"/>
        <w:ind w:left="900"/>
        <w:rPr>
          <w:sz w:val="22"/>
          <w:szCs w:val="22"/>
        </w:rPr>
      </w:pPr>
      <w:r>
        <w:rPr>
          <w:sz w:val="22"/>
          <w:szCs w:val="22"/>
        </w:rPr>
        <w:t>Where:</w:t>
      </w:r>
    </w:p>
    <w:p w14:paraId="53356C5D" w14:textId="77777777" w:rsidR="00E928EB" w:rsidRDefault="007E179C" w:rsidP="00DC40A8">
      <w:pPr>
        <w:pStyle w:val="ListParagraph"/>
        <w:tabs>
          <w:tab w:val="left" w:pos="4320"/>
        </w:tabs>
        <w:spacing w:after="120"/>
        <w:ind w:left="1080" w:hanging="173"/>
        <w:contextualSpacing w:val="0"/>
        <w:rPr>
          <w:sz w:val="22"/>
          <w:szCs w:val="22"/>
        </w:rPr>
      </w:pPr>
      <w:r>
        <w:rPr>
          <w:sz w:val="22"/>
          <w:szCs w:val="22"/>
        </w:rPr>
        <w:t>PV</w:t>
      </w:r>
      <w:r>
        <w:rPr>
          <w:sz w:val="22"/>
          <w:szCs w:val="22"/>
          <w:vertAlign w:val="subscript"/>
        </w:rPr>
        <w:t>OP</w:t>
      </w:r>
      <w:r>
        <w:rPr>
          <w:sz w:val="22"/>
          <w:szCs w:val="22"/>
        </w:rPr>
        <w:t xml:space="preserve"> = weighted-average MACT model point value for each open molding operation (PV</w:t>
      </w:r>
      <w:r>
        <w:rPr>
          <w:sz w:val="22"/>
          <w:szCs w:val="22"/>
          <w:vertAlign w:val="subscript"/>
        </w:rPr>
        <w:t>R</w:t>
      </w:r>
      <w:r>
        <w:rPr>
          <w:sz w:val="22"/>
          <w:szCs w:val="22"/>
        </w:rPr>
        <w:t>, PV</w:t>
      </w:r>
      <w:r>
        <w:rPr>
          <w:sz w:val="22"/>
          <w:szCs w:val="22"/>
          <w:vertAlign w:val="subscript"/>
        </w:rPr>
        <w:t>PG</w:t>
      </w:r>
      <w:r>
        <w:rPr>
          <w:sz w:val="22"/>
          <w:szCs w:val="22"/>
        </w:rPr>
        <w:t>, PV</w:t>
      </w:r>
      <w:r>
        <w:rPr>
          <w:sz w:val="22"/>
          <w:szCs w:val="22"/>
          <w:vertAlign w:val="subscript"/>
        </w:rPr>
        <w:t>CG</w:t>
      </w:r>
      <w:r>
        <w:rPr>
          <w:sz w:val="22"/>
          <w:szCs w:val="22"/>
        </w:rPr>
        <w:t>, PV</w:t>
      </w:r>
      <w:r>
        <w:rPr>
          <w:sz w:val="22"/>
          <w:szCs w:val="22"/>
          <w:vertAlign w:val="subscript"/>
        </w:rPr>
        <w:t>TR</w:t>
      </w:r>
      <w:r>
        <w:rPr>
          <w:sz w:val="22"/>
          <w:szCs w:val="22"/>
        </w:rPr>
        <w:t>, and PV</w:t>
      </w:r>
      <w:r>
        <w:rPr>
          <w:sz w:val="22"/>
          <w:szCs w:val="22"/>
          <w:vertAlign w:val="subscript"/>
        </w:rPr>
        <w:t>TG</w:t>
      </w:r>
      <w:r>
        <w:rPr>
          <w:sz w:val="22"/>
          <w:szCs w:val="22"/>
        </w:rPr>
        <w:t>) included in the average, kilograms of HAP per megagram of material applied.</w:t>
      </w:r>
    </w:p>
    <w:p w14:paraId="438AFDD5" w14:textId="77777777" w:rsidR="007E179C" w:rsidRDefault="00CF67B0" w:rsidP="00DC40A8">
      <w:pPr>
        <w:pStyle w:val="ListParagraph"/>
        <w:tabs>
          <w:tab w:val="left" w:pos="4320"/>
        </w:tabs>
        <w:spacing w:after="120"/>
        <w:ind w:left="1080" w:hanging="173"/>
        <w:contextualSpacing w:val="0"/>
        <w:rPr>
          <w:sz w:val="22"/>
          <w:szCs w:val="22"/>
        </w:rPr>
      </w:pPr>
      <w:r>
        <w:rPr>
          <w:sz w:val="22"/>
          <w:szCs w:val="22"/>
        </w:rPr>
        <w:t>M</w:t>
      </w:r>
      <w:r>
        <w:rPr>
          <w:i/>
          <w:sz w:val="22"/>
          <w:szCs w:val="22"/>
          <w:vertAlign w:val="subscript"/>
        </w:rPr>
        <w:t>i</w:t>
      </w:r>
      <w:r>
        <w:rPr>
          <w:sz w:val="22"/>
          <w:szCs w:val="22"/>
        </w:rPr>
        <w:t xml:space="preserve"> = mass of resin or gel coat </w:t>
      </w:r>
      <w:r>
        <w:rPr>
          <w:i/>
          <w:sz w:val="22"/>
          <w:szCs w:val="22"/>
        </w:rPr>
        <w:t xml:space="preserve">i </w:t>
      </w:r>
      <w:r>
        <w:rPr>
          <w:sz w:val="22"/>
          <w:szCs w:val="22"/>
        </w:rPr>
        <w:t>used within an operation in the past 12 months, megagrams.</w:t>
      </w:r>
    </w:p>
    <w:p w14:paraId="4638AA3F" w14:textId="77777777" w:rsidR="00CF67B0" w:rsidRDefault="00471D77" w:rsidP="00DC40A8">
      <w:pPr>
        <w:pStyle w:val="ListParagraph"/>
        <w:tabs>
          <w:tab w:val="left" w:pos="4320"/>
        </w:tabs>
        <w:spacing w:after="120"/>
        <w:ind w:left="1080" w:hanging="173"/>
        <w:contextualSpacing w:val="0"/>
        <w:rPr>
          <w:sz w:val="22"/>
          <w:szCs w:val="22"/>
        </w:rPr>
      </w:pPr>
      <w:r>
        <w:rPr>
          <w:i/>
          <w:sz w:val="22"/>
          <w:szCs w:val="22"/>
        </w:rPr>
        <w:t>n</w:t>
      </w:r>
      <w:r>
        <w:rPr>
          <w:sz w:val="22"/>
          <w:szCs w:val="22"/>
        </w:rPr>
        <w:t xml:space="preserve"> = number of different open molding resins and gel coats used within an operation in the past 12 months.</w:t>
      </w:r>
    </w:p>
    <w:p w14:paraId="06E812E0" w14:textId="77777777" w:rsidR="00471D77" w:rsidRDefault="00471D77" w:rsidP="00DC40A8">
      <w:pPr>
        <w:pStyle w:val="ListParagraph"/>
        <w:tabs>
          <w:tab w:val="left" w:pos="4320"/>
        </w:tabs>
        <w:spacing w:after="120"/>
        <w:ind w:left="1080" w:hanging="173"/>
        <w:contextualSpacing w:val="0"/>
        <w:rPr>
          <w:sz w:val="22"/>
          <w:szCs w:val="22"/>
        </w:rPr>
      </w:pPr>
      <w:r>
        <w:rPr>
          <w:sz w:val="22"/>
          <w:szCs w:val="22"/>
        </w:rPr>
        <w:t>PV</w:t>
      </w:r>
      <w:r>
        <w:rPr>
          <w:i/>
          <w:sz w:val="22"/>
          <w:szCs w:val="22"/>
          <w:vertAlign w:val="subscript"/>
        </w:rPr>
        <w:t>i</w:t>
      </w:r>
      <w:r>
        <w:rPr>
          <w:sz w:val="22"/>
          <w:szCs w:val="22"/>
        </w:rPr>
        <w:t xml:space="preserve"> = the MACT model point value for resin or gel coat </w:t>
      </w:r>
      <w:r>
        <w:rPr>
          <w:i/>
          <w:sz w:val="22"/>
          <w:szCs w:val="22"/>
        </w:rPr>
        <w:t xml:space="preserve">i </w:t>
      </w:r>
      <w:r>
        <w:rPr>
          <w:sz w:val="22"/>
          <w:szCs w:val="22"/>
        </w:rPr>
        <w:t>used within an operation in the past 12 months, kilograms of HAP per megagram of material applied.</w:t>
      </w:r>
    </w:p>
    <w:p w14:paraId="1028C2A4" w14:textId="77777777" w:rsidR="002C61A5" w:rsidRPr="005C63D4" w:rsidRDefault="002C61A5" w:rsidP="005C63D4">
      <w:pPr>
        <w:pStyle w:val="ListParagraph"/>
        <w:numPr>
          <w:ilvl w:val="0"/>
          <w:numId w:val="43"/>
        </w:numPr>
        <w:tabs>
          <w:tab w:val="left" w:pos="4320"/>
        </w:tabs>
        <w:spacing w:after="120"/>
        <w:rPr>
          <w:sz w:val="22"/>
          <w:szCs w:val="22"/>
        </w:rPr>
      </w:pPr>
      <w:r w:rsidRPr="005C63D4">
        <w:rPr>
          <w:sz w:val="22"/>
          <w:szCs w:val="22"/>
        </w:rPr>
        <w:t xml:space="preserve">The permittee must use the equations in </w:t>
      </w:r>
      <w:r w:rsidRPr="005C63D4">
        <w:rPr>
          <w:b/>
          <w:sz w:val="22"/>
          <w:szCs w:val="22"/>
        </w:rPr>
        <w:t xml:space="preserve">Table </w:t>
      </w:r>
      <w:r w:rsidR="00C55866">
        <w:rPr>
          <w:b/>
          <w:sz w:val="22"/>
          <w:szCs w:val="22"/>
        </w:rPr>
        <w:t>A-2</w:t>
      </w:r>
      <w:r w:rsidRPr="005C63D4">
        <w:rPr>
          <w:sz w:val="22"/>
          <w:szCs w:val="22"/>
        </w:rPr>
        <w:t xml:space="preserve"> to calculate the MACT model point (PV</w:t>
      </w:r>
      <w:r w:rsidRPr="005C63D4">
        <w:rPr>
          <w:i/>
          <w:sz w:val="22"/>
          <w:szCs w:val="22"/>
          <w:vertAlign w:val="subscript"/>
        </w:rPr>
        <w:t>i</w:t>
      </w:r>
      <w:r w:rsidRPr="005C63D4">
        <w:rPr>
          <w:sz w:val="22"/>
          <w:szCs w:val="22"/>
        </w:rPr>
        <w:t>) for each resin and gel coat used in the operation in the past 12 months.</w:t>
      </w:r>
    </w:p>
    <w:p w14:paraId="06BFC7F3" w14:textId="77777777" w:rsidR="00DF4D4B" w:rsidRDefault="00DF4D4B" w:rsidP="00DF4D4B">
      <w:pPr>
        <w:tabs>
          <w:tab w:val="left" w:pos="4320"/>
        </w:tabs>
        <w:ind w:left="360"/>
        <w:jc w:val="center"/>
        <w:rPr>
          <w:b/>
          <w:sz w:val="22"/>
          <w:szCs w:val="22"/>
        </w:rPr>
      </w:pPr>
      <w:bookmarkStart w:id="17" w:name="TableA_2"/>
      <w:bookmarkEnd w:id="17"/>
      <w:r>
        <w:rPr>
          <w:b/>
          <w:sz w:val="22"/>
          <w:szCs w:val="22"/>
        </w:rPr>
        <w:t xml:space="preserve">Table </w:t>
      </w:r>
      <w:r w:rsidR="00C55866">
        <w:rPr>
          <w:b/>
          <w:sz w:val="22"/>
          <w:szCs w:val="22"/>
        </w:rPr>
        <w:t>A-2</w:t>
      </w:r>
      <w:r>
        <w:rPr>
          <w:b/>
          <w:sz w:val="22"/>
          <w:szCs w:val="22"/>
        </w:rPr>
        <w:t>.  MACT Model Point Value (PV</w:t>
      </w:r>
      <w:r>
        <w:rPr>
          <w:b/>
          <w:i/>
          <w:sz w:val="22"/>
          <w:szCs w:val="22"/>
          <w:vertAlign w:val="subscript"/>
        </w:rPr>
        <w:t>i</w:t>
      </w:r>
      <w:r>
        <w:rPr>
          <w:b/>
          <w:sz w:val="22"/>
          <w:szCs w:val="22"/>
        </w:rPr>
        <w:t>) Formulas for Open Molding Operations</w:t>
      </w:r>
    </w:p>
    <w:tbl>
      <w:tblPr>
        <w:tblStyle w:val="TableGrid"/>
        <w:tblW w:w="0" w:type="auto"/>
        <w:tblInd w:w="360" w:type="dxa"/>
        <w:tblLook w:val="04A0" w:firstRow="1" w:lastRow="0" w:firstColumn="1" w:lastColumn="0" w:noHBand="0" w:noVBand="1"/>
      </w:tblPr>
      <w:tblGrid>
        <w:gridCol w:w="3310"/>
        <w:gridCol w:w="3323"/>
        <w:gridCol w:w="3303"/>
      </w:tblGrid>
      <w:tr w:rsidR="00731CE2" w:rsidRPr="00731CE2" w14:paraId="241AF314" w14:textId="77777777" w:rsidTr="00442E35">
        <w:tc>
          <w:tcPr>
            <w:tcW w:w="3310" w:type="dxa"/>
            <w:tcBorders>
              <w:top w:val="single" w:sz="12" w:space="0" w:color="auto"/>
              <w:left w:val="single" w:sz="12" w:space="0" w:color="auto"/>
              <w:bottom w:val="single" w:sz="12" w:space="0" w:color="auto"/>
              <w:right w:val="single" w:sz="12" w:space="0" w:color="auto"/>
            </w:tcBorders>
            <w:vAlign w:val="center"/>
          </w:tcPr>
          <w:p w14:paraId="06667BDD" w14:textId="77777777" w:rsidR="00DF4D4B" w:rsidRPr="00731CE2" w:rsidRDefault="00731CE2" w:rsidP="00DF4D4B">
            <w:pPr>
              <w:tabs>
                <w:tab w:val="left" w:pos="4320"/>
              </w:tabs>
              <w:jc w:val="center"/>
              <w:rPr>
                <w:b/>
              </w:rPr>
            </w:pPr>
            <w:r w:rsidRPr="00731CE2">
              <w:rPr>
                <w:b/>
              </w:rPr>
              <w:t>For</w:t>
            </w:r>
          </w:p>
        </w:tc>
        <w:tc>
          <w:tcPr>
            <w:tcW w:w="3323" w:type="dxa"/>
            <w:tcBorders>
              <w:top w:val="single" w:sz="12" w:space="0" w:color="auto"/>
              <w:left w:val="single" w:sz="12" w:space="0" w:color="auto"/>
              <w:bottom w:val="single" w:sz="12" w:space="0" w:color="auto"/>
              <w:right w:val="single" w:sz="12" w:space="0" w:color="auto"/>
            </w:tcBorders>
            <w:vAlign w:val="center"/>
          </w:tcPr>
          <w:p w14:paraId="24AA84CF" w14:textId="77777777" w:rsidR="00DF4D4B" w:rsidRPr="00FD60E5" w:rsidRDefault="00731CE2" w:rsidP="00DF4D4B">
            <w:pPr>
              <w:tabs>
                <w:tab w:val="left" w:pos="4320"/>
              </w:tabs>
              <w:jc w:val="center"/>
              <w:rPr>
                <w:b/>
              </w:rPr>
            </w:pPr>
            <w:r w:rsidRPr="00731CE2">
              <w:rPr>
                <w:b/>
              </w:rPr>
              <w:t>And this application method</w:t>
            </w:r>
            <w:r w:rsidR="00B31056">
              <w:rPr>
                <w:b/>
                <w:vertAlign w:val="superscript"/>
              </w:rPr>
              <w:t>A</w:t>
            </w:r>
          </w:p>
        </w:tc>
        <w:tc>
          <w:tcPr>
            <w:tcW w:w="3303" w:type="dxa"/>
            <w:tcBorders>
              <w:top w:val="single" w:sz="12" w:space="0" w:color="auto"/>
              <w:left w:val="single" w:sz="12" w:space="0" w:color="auto"/>
              <w:bottom w:val="single" w:sz="12" w:space="0" w:color="auto"/>
              <w:right w:val="single" w:sz="12" w:space="0" w:color="auto"/>
            </w:tcBorders>
            <w:vAlign w:val="center"/>
          </w:tcPr>
          <w:p w14:paraId="3CB5C387" w14:textId="77777777" w:rsidR="00DF4D4B" w:rsidRPr="00FD60E5" w:rsidRDefault="00731CE2" w:rsidP="00DF4D4B">
            <w:pPr>
              <w:tabs>
                <w:tab w:val="left" w:pos="4320"/>
              </w:tabs>
              <w:jc w:val="center"/>
              <w:rPr>
                <w:b/>
              </w:rPr>
            </w:pPr>
            <w:r>
              <w:rPr>
                <w:b/>
              </w:rPr>
              <w:t>Use this formula to calculate the MACT model point value for each resin and gel coat</w:t>
            </w:r>
            <w:r w:rsidR="00B31056">
              <w:rPr>
                <w:b/>
                <w:vertAlign w:val="superscript"/>
              </w:rPr>
              <w:t>B</w:t>
            </w:r>
          </w:p>
        </w:tc>
      </w:tr>
      <w:tr w:rsidR="008A22C7" w:rsidRPr="00731CE2" w14:paraId="08C793A2" w14:textId="77777777" w:rsidTr="008A22C7">
        <w:trPr>
          <w:trHeight w:val="285"/>
        </w:trPr>
        <w:tc>
          <w:tcPr>
            <w:tcW w:w="3310" w:type="dxa"/>
            <w:vMerge w:val="restart"/>
            <w:tcBorders>
              <w:top w:val="single" w:sz="12" w:space="0" w:color="auto"/>
              <w:left w:val="single" w:sz="12" w:space="0" w:color="auto"/>
              <w:right w:val="single" w:sz="12" w:space="0" w:color="auto"/>
            </w:tcBorders>
            <w:vAlign w:val="center"/>
          </w:tcPr>
          <w:p w14:paraId="38EC025C" w14:textId="77777777" w:rsidR="008A22C7" w:rsidRPr="00C82157" w:rsidRDefault="008A22C7" w:rsidP="00DF4D4B">
            <w:pPr>
              <w:tabs>
                <w:tab w:val="left" w:pos="4320"/>
              </w:tabs>
              <w:jc w:val="center"/>
            </w:pPr>
            <w:r>
              <w:t>Production resin, tooling resin</w:t>
            </w:r>
          </w:p>
        </w:tc>
        <w:tc>
          <w:tcPr>
            <w:tcW w:w="3323" w:type="dxa"/>
            <w:tcBorders>
              <w:top w:val="single" w:sz="12" w:space="0" w:color="auto"/>
              <w:left w:val="single" w:sz="12" w:space="0" w:color="auto"/>
              <w:right w:val="single" w:sz="12" w:space="0" w:color="auto"/>
            </w:tcBorders>
            <w:vAlign w:val="center"/>
          </w:tcPr>
          <w:p w14:paraId="512350D2" w14:textId="77777777" w:rsidR="008A22C7" w:rsidRPr="00C82157" w:rsidRDefault="008A22C7" w:rsidP="00442E35">
            <w:pPr>
              <w:tabs>
                <w:tab w:val="left" w:pos="4320"/>
              </w:tabs>
            </w:pPr>
            <w:r>
              <w:t>Atomized</w:t>
            </w:r>
          </w:p>
        </w:tc>
        <w:tc>
          <w:tcPr>
            <w:tcW w:w="3303" w:type="dxa"/>
            <w:tcBorders>
              <w:top w:val="single" w:sz="12" w:space="0" w:color="auto"/>
              <w:left w:val="single" w:sz="12" w:space="0" w:color="auto"/>
              <w:right w:val="single" w:sz="12" w:space="0" w:color="auto"/>
            </w:tcBorders>
            <w:vAlign w:val="center"/>
          </w:tcPr>
          <w:p w14:paraId="52E07A7B" w14:textId="77777777" w:rsidR="008A22C7" w:rsidRPr="006E3890" w:rsidRDefault="008A22C7" w:rsidP="00DF4D4B">
            <w:pPr>
              <w:tabs>
                <w:tab w:val="left" w:pos="4320"/>
              </w:tabs>
              <w:jc w:val="center"/>
              <w:rPr>
                <w:vertAlign w:val="superscript"/>
              </w:rPr>
            </w:pPr>
            <w:r>
              <w:t>0.014 x (Resin HAP%)</w:t>
            </w:r>
            <w:r>
              <w:rPr>
                <w:vertAlign w:val="superscript"/>
              </w:rPr>
              <w:t>2.425</w:t>
            </w:r>
          </w:p>
        </w:tc>
      </w:tr>
      <w:tr w:rsidR="008A22C7" w:rsidRPr="00731CE2" w14:paraId="5C6ADA05" w14:textId="77777777" w:rsidTr="00496E1E">
        <w:tc>
          <w:tcPr>
            <w:tcW w:w="3310" w:type="dxa"/>
            <w:vMerge/>
            <w:tcBorders>
              <w:left w:val="single" w:sz="12" w:space="0" w:color="auto"/>
              <w:right w:val="single" w:sz="12" w:space="0" w:color="auto"/>
            </w:tcBorders>
          </w:tcPr>
          <w:p w14:paraId="6B77643F" w14:textId="77777777" w:rsidR="008A22C7" w:rsidRPr="00C82157" w:rsidRDefault="008A22C7" w:rsidP="00DF4D4B">
            <w:pPr>
              <w:tabs>
                <w:tab w:val="left" w:pos="4320"/>
              </w:tabs>
              <w:jc w:val="center"/>
            </w:pPr>
          </w:p>
        </w:tc>
        <w:tc>
          <w:tcPr>
            <w:tcW w:w="3323" w:type="dxa"/>
            <w:tcBorders>
              <w:left w:val="single" w:sz="12" w:space="0" w:color="auto"/>
              <w:bottom w:val="single" w:sz="8" w:space="0" w:color="auto"/>
              <w:right w:val="single" w:sz="12" w:space="0" w:color="auto"/>
            </w:tcBorders>
            <w:vAlign w:val="center"/>
          </w:tcPr>
          <w:p w14:paraId="5E4DC024" w14:textId="77777777" w:rsidR="008A22C7" w:rsidRPr="00C82157" w:rsidRDefault="008A22C7" w:rsidP="00442E35">
            <w:pPr>
              <w:tabs>
                <w:tab w:val="left" w:pos="4320"/>
              </w:tabs>
            </w:pPr>
            <w:r>
              <w:t>Atomized, plus vacuum bagging with roll-out</w:t>
            </w:r>
          </w:p>
        </w:tc>
        <w:tc>
          <w:tcPr>
            <w:tcW w:w="3303" w:type="dxa"/>
            <w:tcBorders>
              <w:left w:val="single" w:sz="12" w:space="0" w:color="auto"/>
              <w:right w:val="single" w:sz="12" w:space="0" w:color="auto"/>
            </w:tcBorders>
            <w:vAlign w:val="center"/>
          </w:tcPr>
          <w:p w14:paraId="67D11DA3" w14:textId="77777777" w:rsidR="008A22C7" w:rsidRPr="00B12562" w:rsidRDefault="008A22C7" w:rsidP="00DF4D4B">
            <w:pPr>
              <w:tabs>
                <w:tab w:val="left" w:pos="4320"/>
              </w:tabs>
              <w:jc w:val="center"/>
              <w:rPr>
                <w:vertAlign w:val="superscript"/>
              </w:rPr>
            </w:pPr>
            <w:r>
              <w:t>0.01185 x (Resin HAP%)</w:t>
            </w:r>
            <w:r>
              <w:rPr>
                <w:vertAlign w:val="superscript"/>
              </w:rPr>
              <w:t>2.425</w:t>
            </w:r>
          </w:p>
        </w:tc>
      </w:tr>
      <w:tr w:rsidR="008A22C7" w:rsidRPr="00731CE2" w14:paraId="578DB034" w14:textId="77777777" w:rsidTr="00496E1E">
        <w:tc>
          <w:tcPr>
            <w:tcW w:w="3310" w:type="dxa"/>
            <w:vMerge/>
            <w:tcBorders>
              <w:left w:val="single" w:sz="12" w:space="0" w:color="auto"/>
              <w:right w:val="single" w:sz="12" w:space="0" w:color="auto"/>
            </w:tcBorders>
            <w:vAlign w:val="center"/>
          </w:tcPr>
          <w:p w14:paraId="0A3AC990" w14:textId="77777777" w:rsidR="008A22C7" w:rsidRPr="00C82157" w:rsidRDefault="008A22C7" w:rsidP="00DF4D4B">
            <w:pPr>
              <w:tabs>
                <w:tab w:val="left" w:pos="4320"/>
              </w:tabs>
              <w:jc w:val="center"/>
            </w:pPr>
          </w:p>
        </w:tc>
        <w:tc>
          <w:tcPr>
            <w:tcW w:w="3323" w:type="dxa"/>
            <w:tcBorders>
              <w:top w:val="single" w:sz="8" w:space="0" w:color="auto"/>
              <w:left w:val="single" w:sz="12" w:space="0" w:color="auto"/>
              <w:bottom w:val="single" w:sz="8" w:space="0" w:color="auto"/>
              <w:right w:val="single" w:sz="12" w:space="0" w:color="auto"/>
            </w:tcBorders>
            <w:vAlign w:val="center"/>
          </w:tcPr>
          <w:p w14:paraId="0C534154" w14:textId="77777777" w:rsidR="008A22C7" w:rsidRPr="00C82157" w:rsidRDefault="008A22C7" w:rsidP="00442E35">
            <w:pPr>
              <w:tabs>
                <w:tab w:val="left" w:pos="4320"/>
              </w:tabs>
            </w:pPr>
            <w:r>
              <w:t>Atomized, plus vacuum bagging without roll-out</w:t>
            </w:r>
          </w:p>
        </w:tc>
        <w:tc>
          <w:tcPr>
            <w:tcW w:w="3303" w:type="dxa"/>
            <w:tcBorders>
              <w:left w:val="single" w:sz="12" w:space="0" w:color="auto"/>
              <w:right w:val="single" w:sz="12" w:space="0" w:color="auto"/>
            </w:tcBorders>
            <w:vAlign w:val="center"/>
          </w:tcPr>
          <w:p w14:paraId="70FDE6D7" w14:textId="77777777" w:rsidR="008A22C7" w:rsidRPr="00726FA3" w:rsidRDefault="008A22C7" w:rsidP="00DF4D4B">
            <w:pPr>
              <w:tabs>
                <w:tab w:val="left" w:pos="4320"/>
              </w:tabs>
              <w:jc w:val="center"/>
              <w:rPr>
                <w:vertAlign w:val="superscript"/>
              </w:rPr>
            </w:pPr>
            <w:r>
              <w:t>0.00945 x (Resin HAP%)</w:t>
            </w:r>
            <w:r>
              <w:rPr>
                <w:vertAlign w:val="superscript"/>
              </w:rPr>
              <w:t>2.425</w:t>
            </w:r>
          </w:p>
        </w:tc>
      </w:tr>
      <w:tr w:rsidR="008A22C7" w:rsidRPr="00731CE2" w14:paraId="5BEA9015" w14:textId="77777777" w:rsidTr="00496E1E">
        <w:tc>
          <w:tcPr>
            <w:tcW w:w="3310" w:type="dxa"/>
            <w:vMerge/>
            <w:tcBorders>
              <w:left w:val="single" w:sz="12" w:space="0" w:color="auto"/>
              <w:right w:val="single" w:sz="12" w:space="0" w:color="auto"/>
            </w:tcBorders>
          </w:tcPr>
          <w:p w14:paraId="71AD9C85" w14:textId="77777777" w:rsidR="008A22C7" w:rsidRPr="00C82157" w:rsidRDefault="008A22C7" w:rsidP="00DF4D4B">
            <w:pPr>
              <w:tabs>
                <w:tab w:val="left" w:pos="4320"/>
              </w:tabs>
              <w:jc w:val="center"/>
            </w:pPr>
          </w:p>
        </w:tc>
        <w:tc>
          <w:tcPr>
            <w:tcW w:w="3323" w:type="dxa"/>
            <w:tcBorders>
              <w:top w:val="single" w:sz="8" w:space="0" w:color="auto"/>
              <w:left w:val="single" w:sz="12" w:space="0" w:color="auto"/>
              <w:right w:val="single" w:sz="12" w:space="0" w:color="auto"/>
            </w:tcBorders>
            <w:vAlign w:val="center"/>
          </w:tcPr>
          <w:p w14:paraId="2C5A8E28" w14:textId="77777777" w:rsidR="008A22C7" w:rsidRPr="00C82157" w:rsidRDefault="008A22C7" w:rsidP="00442E35">
            <w:pPr>
              <w:tabs>
                <w:tab w:val="left" w:pos="4320"/>
              </w:tabs>
            </w:pPr>
            <w:r>
              <w:t>Nonatomized</w:t>
            </w:r>
          </w:p>
        </w:tc>
        <w:tc>
          <w:tcPr>
            <w:tcW w:w="3303" w:type="dxa"/>
            <w:tcBorders>
              <w:left w:val="single" w:sz="12" w:space="0" w:color="auto"/>
              <w:right w:val="single" w:sz="12" w:space="0" w:color="auto"/>
            </w:tcBorders>
            <w:vAlign w:val="center"/>
          </w:tcPr>
          <w:p w14:paraId="290C677B" w14:textId="77777777" w:rsidR="008A22C7" w:rsidRPr="00726FA3" w:rsidRDefault="008A22C7" w:rsidP="00DF4D4B">
            <w:pPr>
              <w:tabs>
                <w:tab w:val="left" w:pos="4320"/>
              </w:tabs>
              <w:jc w:val="center"/>
              <w:rPr>
                <w:vertAlign w:val="superscript"/>
              </w:rPr>
            </w:pPr>
            <w:r>
              <w:t>0.014 x (Resin HAP%)</w:t>
            </w:r>
            <w:r>
              <w:rPr>
                <w:vertAlign w:val="superscript"/>
              </w:rPr>
              <w:t>2.275</w:t>
            </w:r>
          </w:p>
        </w:tc>
      </w:tr>
      <w:tr w:rsidR="008A22C7" w:rsidRPr="00731CE2" w14:paraId="1DBDDB90" w14:textId="77777777" w:rsidTr="00496E1E">
        <w:tc>
          <w:tcPr>
            <w:tcW w:w="3310" w:type="dxa"/>
            <w:vMerge/>
            <w:tcBorders>
              <w:left w:val="single" w:sz="12" w:space="0" w:color="auto"/>
              <w:right w:val="single" w:sz="12" w:space="0" w:color="auto"/>
            </w:tcBorders>
          </w:tcPr>
          <w:p w14:paraId="50A64A86" w14:textId="77777777" w:rsidR="008A22C7" w:rsidRPr="00C82157" w:rsidRDefault="008A22C7" w:rsidP="00DF4D4B">
            <w:pPr>
              <w:tabs>
                <w:tab w:val="left" w:pos="4320"/>
              </w:tabs>
              <w:jc w:val="center"/>
            </w:pPr>
          </w:p>
        </w:tc>
        <w:tc>
          <w:tcPr>
            <w:tcW w:w="3323" w:type="dxa"/>
            <w:tcBorders>
              <w:left w:val="single" w:sz="12" w:space="0" w:color="auto"/>
              <w:right w:val="single" w:sz="12" w:space="0" w:color="auto"/>
            </w:tcBorders>
            <w:vAlign w:val="center"/>
          </w:tcPr>
          <w:p w14:paraId="1685C8CE" w14:textId="77777777" w:rsidR="008A22C7" w:rsidRPr="00C82157" w:rsidRDefault="008A22C7" w:rsidP="00442E35">
            <w:pPr>
              <w:tabs>
                <w:tab w:val="left" w:pos="4320"/>
              </w:tabs>
            </w:pPr>
            <w:r>
              <w:t>Nonatomized, plus vacuum bagging with roll-out</w:t>
            </w:r>
          </w:p>
        </w:tc>
        <w:tc>
          <w:tcPr>
            <w:tcW w:w="3303" w:type="dxa"/>
            <w:tcBorders>
              <w:left w:val="single" w:sz="12" w:space="0" w:color="auto"/>
              <w:right w:val="single" w:sz="12" w:space="0" w:color="auto"/>
            </w:tcBorders>
            <w:vAlign w:val="center"/>
          </w:tcPr>
          <w:p w14:paraId="25753D50" w14:textId="77777777" w:rsidR="008A22C7" w:rsidRPr="00726FA3" w:rsidRDefault="008A22C7" w:rsidP="00DF4D4B">
            <w:pPr>
              <w:tabs>
                <w:tab w:val="left" w:pos="4320"/>
              </w:tabs>
              <w:jc w:val="center"/>
              <w:rPr>
                <w:vertAlign w:val="superscript"/>
              </w:rPr>
            </w:pPr>
            <w:r>
              <w:t>0.0110 x (Resin HAP%)</w:t>
            </w:r>
            <w:r>
              <w:rPr>
                <w:vertAlign w:val="superscript"/>
              </w:rPr>
              <w:t>2.275</w:t>
            </w:r>
          </w:p>
        </w:tc>
      </w:tr>
      <w:tr w:rsidR="008A22C7" w:rsidRPr="00731CE2" w14:paraId="64102566" w14:textId="77777777" w:rsidTr="00496E1E">
        <w:tc>
          <w:tcPr>
            <w:tcW w:w="3310" w:type="dxa"/>
            <w:vMerge/>
            <w:tcBorders>
              <w:left w:val="single" w:sz="12" w:space="0" w:color="auto"/>
              <w:bottom w:val="single" w:sz="8" w:space="0" w:color="auto"/>
              <w:right w:val="single" w:sz="12" w:space="0" w:color="auto"/>
            </w:tcBorders>
          </w:tcPr>
          <w:p w14:paraId="179CF151" w14:textId="77777777" w:rsidR="008A22C7" w:rsidRPr="00C82157" w:rsidRDefault="008A22C7" w:rsidP="00DF4D4B">
            <w:pPr>
              <w:tabs>
                <w:tab w:val="left" w:pos="4320"/>
              </w:tabs>
              <w:jc w:val="center"/>
            </w:pPr>
          </w:p>
        </w:tc>
        <w:tc>
          <w:tcPr>
            <w:tcW w:w="3323" w:type="dxa"/>
            <w:tcBorders>
              <w:left w:val="single" w:sz="12" w:space="0" w:color="auto"/>
              <w:right w:val="single" w:sz="12" w:space="0" w:color="auto"/>
            </w:tcBorders>
            <w:vAlign w:val="center"/>
          </w:tcPr>
          <w:p w14:paraId="7AE26745" w14:textId="77777777" w:rsidR="008A22C7" w:rsidRPr="00C82157" w:rsidRDefault="008A22C7" w:rsidP="00442E35">
            <w:pPr>
              <w:tabs>
                <w:tab w:val="left" w:pos="4320"/>
              </w:tabs>
            </w:pPr>
            <w:r>
              <w:t>Nonatomized, plus vacuum bagging without roll-out</w:t>
            </w:r>
          </w:p>
        </w:tc>
        <w:tc>
          <w:tcPr>
            <w:tcW w:w="3303" w:type="dxa"/>
            <w:tcBorders>
              <w:left w:val="single" w:sz="12" w:space="0" w:color="auto"/>
              <w:right w:val="single" w:sz="12" w:space="0" w:color="auto"/>
            </w:tcBorders>
            <w:vAlign w:val="center"/>
          </w:tcPr>
          <w:p w14:paraId="5AA0C0C5" w14:textId="77777777" w:rsidR="008A22C7" w:rsidRPr="00726FA3" w:rsidRDefault="008A22C7" w:rsidP="00DF4D4B">
            <w:pPr>
              <w:tabs>
                <w:tab w:val="left" w:pos="4320"/>
              </w:tabs>
              <w:jc w:val="center"/>
              <w:rPr>
                <w:vertAlign w:val="superscript"/>
              </w:rPr>
            </w:pPr>
            <w:r>
              <w:t>0.0076 x (Resin HAP%)</w:t>
            </w:r>
            <w:r>
              <w:rPr>
                <w:vertAlign w:val="superscript"/>
              </w:rPr>
              <w:t>2.275</w:t>
            </w:r>
          </w:p>
        </w:tc>
      </w:tr>
      <w:tr w:rsidR="00731CE2" w:rsidRPr="00731CE2" w14:paraId="41641820" w14:textId="77777777" w:rsidTr="00FD60E5">
        <w:trPr>
          <w:trHeight w:val="530"/>
        </w:trPr>
        <w:tc>
          <w:tcPr>
            <w:tcW w:w="3310" w:type="dxa"/>
            <w:tcBorders>
              <w:top w:val="single" w:sz="8" w:space="0" w:color="auto"/>
              <w:left w:val="single" w:sz="12" w:space="0" w:color="auto"/>
              <w:bottom w:val="single" w:sz="12" w:space="0" w:color="auto"/>
              <w:right w:val="single" w:sz="12" w:space="0" w:color="auto"/>
            </w:tcBorders>
          </w:tcPr>
          <w:p w14:paraId="5A77A01B" w14:textId="77777777" w:rsidR="00DF4D4B" w:rsidRPr="00C82157" w:rsidRDefault="00442E35" w:rsidP="00DF4D4B">
            <w:pPr>
              <w:tabs>
                <w:tab w:val="left" w:pos="4320"/>
              </w:tabs>
              <w:jc w:val="center"/>
            </w:pPr>
            <w:r>
              <w:t>Pigmented gel coat, clear gel coat, tooling get coat</w:t>
            </w:r>
          </w:p>
        </w:tc>
        <w:tc>
          <w:tcPr>
            <w:tcW w:w="3323" w:type="dxa"/>
            <w:tcBorders>
              <w:left w:val="single" w:sz="12" w:space="0" w:color="auto"/>
              <w:right w:val="single" w:sz="12" w:space="0" w:color="auto"/>
            </w:tcBorders>
            <w:vAlign w:val="center"/>
          </w:tcPr>
          <w:p w14:paraId="3A4614C9" w14:textId="77777777" w:rsidR="00DF4D4B" w:rsidRPr="00C82157" w:rsidRDefault="00442E35" w:rsidP="00442E35">
            <w:pPr>
              <w:tabs>
                <w:tab w:val="left" w:pos="4320"/>
              </w:tabs>
            </w:pPr>
            <w:r>
              <w:t>All methods</w:t>
            </w:r>
          </w:p>
        </w:tc>
        <w:tc>
          <w:tcPr>
            <w:tcW w:w="3303" w:type="dxa"/>
            <w:tcBorders>
              <w:left w:val="single" w:sz="12" w:space="0" w:color="auto"/>
              <w:right w:val="single" w:sz="12" w:space="0" w:color="auto"/>
            </w:tcBorders>
            <w:vAlign w:val="center"/>
          </w:tcPr>
          <w:p w14:paraId="2D9828DB" w14:textId="77777777" w:rsidR="00DF4D4B" w:rsidRPr="00726FA3" w:rsidRDefault="00726FA3" w:rsidP="00DF4D4B">
            <w:pPr>
              <w:tabs>
                <w:tab w:val="left" w:pos="4320"/>
              </w:tabs>
              <w:jc w:val="center"/>
              <w:rPr>
                <w:vertAlign w:val="superscript"/>
              </w:rPr>
            </w:pPr>
            <w:r>
              <w:t>0.445 x (Gel coat HAP%)</w:t>
            </w:r>
            <w:r>
              <w:rPr>
                <w:vertAlign w:val="superscript"/>
              </w:rPr>
              <w:t>1.675</w:t>
            </w:r>
          </w:p>
        </w:tc>
      </w:tr>
      <w:tr w:rsidR="00442E35" w:rsidRPr="00731CE2" w14:paraId="326EA5C2" w14:textId="77777777" w:rsidTr="00FD60E5">
        <w:trPr>
          <w:trHeight w:val="530"/>
        </w:trPr>
        <w:tc>
          <w:tcPr>
            <w:tcW w:w="9936" w:type="dxa"/>
            <w:gridSpan w:val="3"/>
            <w:tcBorders>
              <w:top w:val="single" w:sz="12" w:space="0" w:color="auto"/>
              <w:left w:val="single" w:sz="12" w:space="0" w:color="auto"/>
              <w:bottom w:val="single" w:sz="12" w:space="0" w:color="auto"/>
              <w:right w:val="single" w:sz="12" w:space="0" w:color="auto"/>
            </w:tcBorders>
          </w:tcPr>
          <w:p w14:paraId="37FE50CD" w14:textId="77777777" w:rsidR="00FD60E5" w:rsidRPr="00FD60E5" w:rsidRDefault="00B31056" w:rsidP="00442E35">
            <w:pPr>
              <w:tabs>
                <w:tab w:val="left" w:pos="4320"/>
              </w:tabs>
            </w:pPr>
            <w:r>
              <w:rPr>
                <w:b/>
                <w:vertAlign w:val="superscript"/>
              </w:rPr>
              <w:t>A</w:t>
            </w:r>
            <w:r w:rsidR="00FD60E5">
              <w:t>Equations calculate MACT model point value in kilograms of organic HAP per megagrams of resin or gel coat applied.  The equations for vacuum bagging with roll-out are applicable when a facility rolls out the applied resin and fabric prior to applying the vacuum bagging materials.  The equations for vacuum bagging without roll-out are applicable when a facility applies the vacuum bagging materials immediately after resin application without rolling out the resin and fabric.</w:t>
            </w:r>
          </w:p>
        </w:tc>
      </w:tr>
      <w:tr w:rsidR="00FD60E5" w:rsidRPr="00731CE2" w14:paraId="16DE14A9" w14:textId="77777777" w:rsidTr="00FD60E5">
        <w:trPr>
          <w:trHeight w:val="267"/>
        </w:trPr>
        <w:tc>
          <w:tcPr>
            <w:tcW w:w="9936" w:type="dxa"/>
            <w:gridSpan w:val="3"/>
            <w:tcBorders>
              <w:top w:val="single" w:sz="12" w:space="0" w:color="auto"/>
              <w:left w:val="single" w:sz="12" w:space="0" w:color="auto"/>
              <w:bottom w:val="single" w:sz="12" w:space="0" w:color="auto"/>
              <w:right w:val="single" w:sz="12" w:space="0" w:color="auto"/>
            </w:tcBorders>
          </w:tcPr>
          <w:p w14:paraId="59D9E2C9" w14:textId="77777777" w:rsidR="00FD60E5" w:rsidRPr="00FD60E5" w:rsidRDefault="00B31056" w:rsidP="00442E35">
            <w:pPr>
              <w:tabs>
                <w:tab w:val="left" w:pos="4320"/>
              </w:tabs>
            </w:pPr>
            <w:r>
              <w:rPr>
                <w:b/>
                <w:vertAlign w:val="superscript"/>
              </w:rPr>
              <w:t>B</w:t>
            </w:r>
            <w:r w:rsidR="00FD60E5">
              <w:t>HAP% = organic HAP content as supplied, expressed as a weight-percent value between 0 and 100 percent.</w:t>
            </w:r>
          </w:p>
        </w:tc>
      </w:tr>
    </w:tbl>
    <w:p w14:paraId="60CB507D" w14:textId="77777777" w:rsidR="00896B10" w:rsidRPr="00142DF8" w:rsidRDefault="00142DF8" w:rsidP="00896B10">
      <w:pPr>
        <w:tabs>
          <w:tab w:val="left" w:pos="4320"/>
        </w:tabs>
        <w:spacing w:after="120"/>
        <w:ind w:left="720"/>
        <w:rPr>
          <w:sz w:val="22"/>
          <w:szCs w:val="22"/>
        </w:rPr>
      </w:pPr>
      <w:r>
        <w:rPr>
          <w:sz w:val="22"/>
          <w:szCs w:val="22"/>
        </w:rPr>
        <w:t>[40 CFR 63.5710 &amp; Table 3 to Subpart VVVV</w:t>
      </w:r>
      <w:r w:rsidR="00896B10">
        <w:rPr>
          <w:sz w:val="22"/>
          <w:szCs w:val="22"/>
        </w:rPr>
        <w:t>]</w:t>
      </w:r>
    </w:p>
    <w:p w14:paraId="72DBB4FB" w14:textId="77777777" w:rsidR="00896B10" w:rsidRDefault="00896B10" w:rsidP="00C4354F">
      <w:pPr>
        <w:numPr>
          <w:ilvl w:val="0"/>
          <w:numId w:val="2"/>
        </w:numPr>
        <w:rPr>
          <w:sz w:val="22"/>
          <w:szCs w:val="22"/>
        </w:rPr>
      </w:pPr>
      <w:bookmarkStart w:id="18" w:name="Compliant_Materials"/>
      <w:bookmarkStart w:id="19" w:name="_Ref483899084"/>
      <w:bookmarkEnd w:id="18"/>
      <w:r>
        <w:rPr>
          <w:sz w:val="22"/>
          <w:szCs w:val="22"/>
          <w:u w:val="single"/>
        </w:rPr>
        <w:t>Compliance Demonstration – Compliant Materials</w:t>
      </w:r>
      <w:r>
        <w:rPr>
          <w:sz w:val="22"/>
          <w:szCs w:val="22"/>
        </w:rPr>
        <w:t xml:space="preserve">:  </w:t>
      </w:r>
      <w:r w:rsidR="00101E68">
        <w:rPr>
          <w:sz w:val="22"/>
          <w:szCs w:val="22"/>
        </w:rPr>
        <w:t>If the permittee is complying with the appropriate HAP limit by using compliant materials, then the permittee shall comply with the following requirements.</w:t>
      </w:r>
      <w:bookmarkEnd w:id="19"/>
    </w:p>
    <w:p w14:paraId="71BAFEC3" w14:textId="77777777" w:rsidR="00101E68" w:rsidRDefault="009224E4" w:rsidP="005C63D4">
      <w:pPr>
        <w:pStyle w:val="ListParagraph"/>
        <w:numPr>
          <w:ilvl w:val="1"/>
          <w:numId w:val="43"/>
        </w:numPr>
        <w:spacing w:after="120"/>
        <w:ind w:left="720"/>
        <w:rPr>
          <w:sz w:val="22"/>
          <w:szCs w:val="22"/>
        </w:rPr>
      </w:pPr>
      <w:r>
        <w:rPr>
          <w:sz w:val="22"/>
          <w:szCs w:val="22"/>
        </w:rPr>
        <w:t xml:space="preserve">Compliance using the organic HAP content requirements listed in </w:t>
      </w:r>
      <w:hyperlink w:anchor="TableA_1" w:history="1">
        <w:r w:rsidRPr="00C55866">
          <w:rPr>
            <w:rStyle w:val="Hyperlink"/>
            <w:b/>
            <w:color w:val="auto"/>
            <w:sz w:val="22"/>
            <w:szCs w:val="22"/>
            <w:u w:val="none"/>
          </w:rPr>
          <w:t xml:space="preserve">Table </w:t>
        </w:r>
        <w:r w:rsidR="00C55866" w:rsidRPr="00C55866">
          <w:rPr>
            <w:rStyle w:val="Hyperlink"/>
            <w:b/>
            <w:color w:val="auto"/>
            <w:sz w:val="22"/>
            <w:szCs w:val="22"/>
            <w:u w:val="none"/>
          </w:rPr>
          <w:t>A-</w:t>
        </w:r>
        <w:r w:rsidRPr="00C55866">
          <w:rPr>
            <w:rStyle w:val="Hyperlink"/>
            <w:b/>
            <w:color w:val="auto"/>
            <w:sz w:val="22"/>
            <w:szCs w:val="22"/>
            <w:u w:val="none"/>
          </w:rPr>
          <w:t>1</w:t>
        </w:r>
      </w:hyperlink>
      <w:r>
        <w:rPr>
          <w:sz w:val="22"/>
          <w:szCs w:val="22"/>
        </w:rPr>
        <w:t xml:space="preserve"> is based on a 12-month rolling average that is calculated at the end of every month.  </w:t>
      </w:r>
      <w:r w:rsidR="0032204A">
        <w:rPr>
          <w:sz w:val="22"/>
          <w:szCs w:val="22"/>
        </w:rPr>
        <w:t xml:space="preserve">For the new </w:t>
      </w:r>
      <w:r w:rsidR="00C853E8">
        <w:rPr>
          <w:sz w:val="22"/>
          <w:szCs w:val="22"/>
        </w:rPr>
        <w:t xml:space="preserve">production </w:t>
      </w:r>
      <w:r w:rsidR="0032204A">
        <w:rPr>
          <w:sz w:val="22"/>
          <w:szCs w:val="22"/>
        </w:rPr>
        <w:t xml:space="preserve">facility at 4551 St. Lucie Blvd. </w:t>
      </w:r>
      <w:r w:rsidR="00372E7E">
        <w:rPr>
          <w:sz w:val="22"/>
          <w:szCs w:val="22"/>
        </w:rPr>
        <w:t xml:space="preserve">(EU </w:t>
      </w:r>
      <w:r w:rsidR="0032204A">
        <w:rPr>
          <w:sz w:val="22"/>
          <w:szCs w:val="22"/>
        </w:rPr>
        <w:t>002), t</w:t>
      </w:r>
      <w:r w:rsidR="0032204A" w:rsidRPr="00746F27">
        <w:rPr>
          <w:sz w:val="22"/>
          <w:szCs w:val="22"/>
        </w:rPr>
        <w:t xml:space="preserve">he first 12-month rolling-average period </w:t>
      </w:r>
      <w:r w:rsidR="0032204A">
        <w:rPr>
          <w:sz w:val="22"/>
          <w:szCs w:val="22"/>
        </w:rPr>
        <w:t>will begin</w:t>
      </w:r>
      <w:r w:rsidR="0032204A" w:rsidRPr="00746F27">
        <w:rPr>
          <w:sz w:val="22"/>
          <w:szCs w:val="22"/>
        </w:rPr>
        <w:t xml:space="preserve"> on startup</w:t>
      </w:r>
      <w:r w:rsidR="0032204A">
        <w:rPr>
          <w:sz w:val="22"/>
          <w:szCs w:val="22"/>
        </w:rPr>
        <w:t xml:space="preserve">.  For filled material (production resin or tooling resin), the permittee must comply according to the procedure </w:t>
      </w:r>
      <w:r w:rsidR="0032204A" w:rsidRPr="009856D8">
        <w:rPr>
          <w:sz w:val="22"/>
          <w:szCs w:val="22"/>
        </w:rPr>
        <w:t xml:space="preserve">in </w:t>
      </w:r>
      <w:r w:rsidR="0032204A" w:rsidRPr="0094341E">
        <w:rPr>
          <w:color w:val="0000FF"/>
          <w:sz w:val="22"/>
          <w:szCs w:val="22"/>
        </w:rPr>
        <w:t xml:space="preserve">Specific Condition </w:t>
      </w:r>
      <w:r w:rsidR="0094341E" w:rsidRPr="0094341E">
        <w:rPr>
          <w:color w:val="0000FF"/>
          <w:sz w:val="22"/>
          <w:szCs w:val="22"/>
        </w:rPr>
        <w:fldChar w:fldCharType="begin"/>
      </w:r>
      <w:r w:rsidR="0094341E" w:rsidRPr="0094341E">
        <w:rPr>
          <w:color w:val="0000FF"/>
          <w:sz w:val="22"/>
          <w:szCs w:val="22"/>
        </w:rPr>
        <w:instrText xml:space="preserve"> REF _Ref483899317 \n \h </w:instrText>
      </w:r>
      <w:r w:rsidR="0094341E" w:rsidRPr="0094341E">
        <w:rPr>
          <w:color w:val="0000FF"/>
          <w:sz w:val="22"/>
          <w:szCs w:val="22"/>
        </w:rPr>
      </w:r>
      <w:r w:rsidR="0094341E" w:rsidRPr="0094341E">
        <w:rPr>
          <w:color w:val="0000FF"/>
          <w:sz w:val="22"/>
          <w:szCs w:val="22"/>
        </w:rPr>
        <w:fldChar w:fldCharType="separate"/>
      </w:r>
      <w:r w:rsidR="005D746E">
        <w:rPr>
          <w:color w:val="0000FF"/>
          <w:sz w:val="22"/>
          <w:szCs w:val="22"/>
        </w:rPr>
        <w:t>12</w:t>
      </w:r>
      <w:r w:rsidR="0094341E" w:rsidRPr="0094341E">
        <w:rPr>
          <w:color w:val="0000FF"/>
          <w:sz w:val="22"/>
          <w:szCs w:val="22"/>
        </w:rPr>
        <w:fldChar w:fldCharType="end"/>
      </w:r>
      <w:r w:rsidR="0032204A" w:rsidRPr="0094341E">
        <w:rPr>
          <w:color w:val="0000FF"/>
          <w:sz w:val="22"/>
          <w:szCs w:val="22"/>
        </w:rPr>
        <w:t>.</w:t>
      </w:r>
    </w:p>
    <w:p w14:paraId="2DCC692A" w14:textId="77777777" w:rsidR="0032204A" w:rsidRDefault="00B21566" w:rsidP="005C63D4">
      <w:pPr>
        <w:pStyle w:val="ListParagraph"/>
        <w:numPr>
          <w:ilvl w:val="1"/>
          <w:numId w:val="43"/>
        </w:numPr>
        <w:spacing w:after="120"/>
        <w:ind w:left="720"/>
        <w:rPr>
          <w:sz w:val="22"/>
          <w:szCs w:val="22"/>
        </w:rPr>
      </w:pPr>
      <w:r>
        <w:rPr>
          <w:sz w:val="22"/>
          <w:szCs w:val="22"/>
        </w:rPr>
        <w:t xml:space="preserve">At the end of every month, the permittee shall use </w:t>
      </w:r>
      <w:r>
        <w:rPr>
          <w:b/>
          <w:i/>
          <w:sz w:val="22"/>
          <w:szCs w:val="22"/>
        </w:rPr>
        <w:t xml:space="preserve">Equation </w:t>
      </w:r>
      <w:r w:rsidR="006B6300">
        <w:rPr>
          <w:b/>
          <w:i/>
          <w:sz w:val="22"/>
          <w:szCs w:val="22"/>
        </w:rPr>
        <w:t>A-4</w:t>
      </w:r>
      <w:r>
        <w:rPr>
          <w:sz w:val="22"/>
          <w:szCs w:val="22"/>
        </w:rPr>
        <w:t xml:space="preserve"> to calculate the weighted-average organic HAP content for all resins and gel coats used in each operation in the past 12 months.</w:t>
      </w:r>
    </w:p>
    <w:p w14:paraId="15EB4082" w14:textId="77777777" w:rsidR="00B21566" w:rsidRDefault="00B21566" w:rsidP="00415C41">
      <w:pPr>
        <w:tabs>
          <w:tab w:val="left" w:pos="8100"/>
        </w:tabs>
        <w:spacing w:before="240" w:after="120"/>
        <w:ind w:left="720"/>
        <w:rPr>
          <w:b/>
          <w:sz w:val="22"/>
          <w:szCs w:val="22"/>
        </w:rPr>
      </w:pPr>
      <w:bookmarkStart w:id="20" w:name="EqnA_4"/>
      <w:bookmarkEnd w:id="20"/>
      <w:r>
        <w:rPr>
          <w:b/>
          <w:sz w:val="22"/>
          <w:szCs w:val="22"/>
        </w:rPr>
        <w:t xml:space="preserve">Weighted-Average HAP </w:t>
      </w:r>
      <w:r w:rsidR="00356EBC">
        <w:rPr>
          <w:b/>
          <w:sz w:val="22"/>
          <w:szCs w:val="22"/>
        </w:rPr>
        <w:t xml:space="preserve">Content (%) = </w:t>
      </w:r>
      <m:oMath>
        <m:f>
          <m:fPr>
            <m:ctrlPr>
              <w:rPr>
                <w:rFonts w:ascii="Cambria Math" w:hAnsi="Cambria Math"/>
                <w:b/>
                <w:i/>
                <w:sz w:val="28"/>
                <w:szCs w:val="28"/>
              </w:rPr>
            </m:ctrlPr>
          </m:fPr>
          <m:num>
            <m:nary>
              <m:naryPr>
                <m:chr m:val="∑"/>
                <m:limLoc m:val="undOvr"/>
                <m:ctrlPr>
                  <w:rPr>
                    <w:rFonts w:ascii="Cambria Math" w:hAnsi="Cambria Math"/>
                    <w:b/>
                    <w:sz w:val="28"/>
                    <w:szCs w:val="28"/>
                  </w:rPr>
                </m:ctrlPr>
              </m:naryPr>
              <m:sub>
                <m:r>
                  <m:rPr>
                    <m:sty m:val="bi"/>
                  </m:rPr>
                  <w:rPr>
                    <w:rFonts w:ascii="Cambria Math" w:hAnsi="Cambria Math"/>
                    <w:sz w:val="28"/>
                    <w:szCs w:val="28"/>
                  </w:rPr>
                  <m:t>i=1</m:t>
                </m:r>
              </m:sub>
              <m:sup>
                <m:r>
                  <m:rPr>
                    <m:sty m:val="bi"/>
                  </m:rPr>
                  <w:rPr>
                    <w:rFonts w:ascii="Cambria Math" w:hAnsi="Cambria Math"/>
                    <w:sz w:val="28"/>
                    <w:szCs w:val="28"/>
                  </w:rPr>
                  <m:t>n</m:t>
                </m:r>
              </m:sup>
              <m:e>
                <m:sSub>
                  <m:sSubPr>
                    <m:ctrlPr>
                      <w:rPr>
                        <w:rFonts w:ascii="Cambria Math" w:hAnsi="Cambria Math"/>
                        <w:b/>
                        <w:sz w:val="28"/>
                        <w:szCs w:val="28"/>
                      </w:rPr>
                    </m:ctrlPr>
                  </m:sSubPr>
                  <m:e>
                    <m:r>
                      <m:rPr>
                        <m:sty m:val="bi"/>
                      </m:rPr>
                      <w:rPr>
                        <w:rFonts w:ascii="Cambria Math" w:hAnsi="Cambria Math"/>
                        <w:sz w:val="28"/>
                        <w:szCs w:val="28"/>
                      </w:rPr>
                      <m:t>(M</m:t>
                    </m:r>
                  </m:e>
                  <m:sub>
                    <m:r>
                      <m:rPr>
                        <m:sty m:val="bi"/>
                      </m:rPr>
                      <w:rPr>
                        <w:rFonts w:ascii="Cambria Math" w:hAnsi="Cambria Math"/>
                        <w:sz w:val="28"/>
                        <w:szCs w:val="28"/>
                      </w:rPr>
                      <m:t>i</m:t>
                    </m:r>
                  </m:sub>
                </m:sSub>
                <m:sSub>
                  <m:sSubPr>
                    <m:ctrlPr>
                      <w:rPr>
                        <w:rFonts w:ascii="Cambria Math" w:hAnsi="Cambria Math"/>
                        <w:b/>
                        <w:i/>
                        <w:sz w:val="28"/>
                        <w:szCs w:val="28"/>
                      </w:rPr>
                    </m:ctrlPr>
                  </m:sSubPr>
                  <m:e>
                    <m:r>
                      <m:rPr>
                        <m:sty m:val="b"/>
                      </m:rPr>
                      <w:rPr>
                        <w:rFonts w:ascii="Cambria Math" w:hAnsi="Cambria Math"/>
                        <w:sz w:val="28"/>
                        <w:szCs w:val="28"/>
                      </w:rPr>
                      <m:t>)(HAP</m:t>
                    </m:r>
                  </m:e>
                  <m:sub>
                    <m:r>
                      <m:rPr>
                        <m:sty m:val="bi"/>
                      </m:rPr>
                      <w:rPr>
                        <w:rFonts w:ascii="Cambria Math" w:hAnsi="Cambria Math"/>
                        <w:sz w:val="28"/>
                        <w:szCs w:val="28"/>
                      </w:rPr>
                      <m:t>i</m:t>
                    </m:r>
                  </m:sub>
                </m:sSub>
                <m:r>
                  <m:rPr>
                    <m:sty m:val="bi"/>
                  </m:rPr>
                  <w:rPr>
                    <w:rFonts w:ascii="Cambria Math" w:hAnsi="Cambria Math"/>
                    <w:sz w:val="28"/>
                    <w:szCs w:val="28"/>
                  </w:rPr>
                  <m:t>)</m:t>
                </m:r>
              </m:e>
            </m:nary>
          </m:num>
          <m:den>
            <m:nary>
              <m:naryPr>
                <m:chr m:val="∑"/>
                <m:limLoc m:val="undOvr"/>
                <m:ctrlPr>
                  <w:rPr>
                    <w:rFonts w:ascii="Cambria Math" w:hAnsi="Cambria Math"/>
                    <w:b/>
                    <w:i/>
                    <w:sz w:val="28"/>
                    <w:szCs w:val="28"/>
                  </w:rPr>
                </m:ctrlPr>
              </m:naryPr>
              <m:sub>
                <m:r>
                  <m:rPr>
                    <m:sty m:val="bi"/>
                  </m:rPr>
                  <w:rPr>
                    <w:rFonts w:ascii="Cambria Math" w:hAnsi="Cambria Math"/>
                    <w:sz w:val="28"/>
                    <w:szCs w:val="28"/>
                  </w:rPr>
                  <m:t>i=1</m:t>
                </m:r>
              </m:sub>
              <m:sup>
                <m:r>
                  <m:rPr>
                    <m:sty m:val="bi"/>
                  </m:rPr>
                  <w:rPr>
                    <w:rFonts w:ascii="Cambria Math" w:hAnsi="Cambria Math"/>
                    <w:sz w:val="28"/>
                    <w:szCs w:val="28"/>
                  </w:rPr>
                  <m:t>n</m:t>
                </m:r>
              </m:sup>
              <m:e>
                <m:sSub>
                  <m:sSubPr>
                    <m:ctrlPr>
                      <w:rPr>
                        <w:rFonts w:ascii="Cambria Math" w:hAnsi="Cambria Math"/>
                        <w:b/>
                        <w:i/>
                        <w:sz w:val="28"/>
                        <w:szCs w:val="28"/>
                      </w:rPr>
                    </m:ctrlPr>
                  </m:sSubPr>
                  <m:e>
                    <m:r>
                      <m:rPr>
                        <m:sty m:val="bi"/>
                      </m:rPr>
                      <w:rPr>
                        <w:rFonts w:ascii="Cambria Math" w:hAnsi="Cambria Math"/>
                        <w:sz w:val="28"/>
                        <w:szCs w:val="28"/>
                      </w:rPr>
                      <m:t>M</m:t>
                    </m:r>
                  </m:e>
                  <m:sub>
                    <m:r>
                      <m:rPr>
                        <m:sty m:val="bi"/>
                      </m:rPr>
                      <w:rPr>
                        <w:rFonts w:ascii="Cambria Math" w:hAnsi="Cambria Math"/>
                        <w:sz w:val="28"/>
                        <w:szCs w:val="28"/>
                      </w:rPr>
                      <m:t>i</m:t>
                    </m:r>
                  </m:sub>
                </m:sSub>
              </m:e>
            </m:nary>
          </m:den>
        </m:f>
      </m:oMath>
      <w:r w:rsidR="00356EBC">
        <w:rPr>
          <w:b/>
          <w:sz w:val="28"/>
          <w:szCs w:val="28"/>
        </w:rPr>
        <w:tab/>
      </w:r>
      <w:r w:rsidR="00356EBC">
        <w:rPr>
          <w:b/>
          <w:sz w:val="22"/>
          <w:szCs w:val="22"/>
        </w:rPr>
        <w:t>(</w:t>
      </w:r>
      <w:r w:rsidR="00356EBC">
        <w:rPr>
          <w:b/>
          <w:i/>
          <w:sz w:val="22"/>
          <w:szCs w:val="22"/>
        </w:rPr>
        <w:t xml:space="preserve">Eq. </w:t>
      </w:r>
      <w:r w:rsidR="006B6300">
        <w:rPr>
          <w:b/>
          <w:i/>
          <w:sz w:val="22"/>
          <w:szCs w:val="22"/>
        </w:rPr>
        <w:t>A-4</w:t>
      </w:r>
      <w:r w:rsidR="00356EBC">
        <w:rPr>
          <w:b/>
          <w:sz w:val="22"/>
          <w:szCs w:val="22"/>
        </w:rPr>
        <w:t>)</w:t>
      </w:r>
    </w:p>
    <w:p w14:paraId="7D16834E" w14:textId="77777777" w:rsidR="00415C41" w:rsidRDefault="00415C41" w:rsidP="00415C41">
      <w:pPr>
        <w:tabs>
          <w:tab w:val="left" w:pos="8100"/>
        </w:tabs>
        <w:ind w:left="900"/>
        <w:rPr>
          <w:sz w:val="22"/>
          <w:szCs w:val="22"/>
        </w:rPr>
      </w:pPr>
      <w:r>
        <w:rPr>
          <w:sz w:val="22"/>
          <w:szCs w:val="22"/>
        </w:rPr>
        <w:t>Where:</w:t>
      </w:r>
    </w:p>
    <w:p w14:paraId="63B83D7F" w14:textId="77777777" w:rsidR="00415C41" w:rsidRDefault="00415C41" w:rsidP="005B1975">
      <w:pPr>
        <w:tabs>
          <w:tab w:val="left" w:pos="8100"/>
        </w:tabs>
        <w:spacing w:after="120"/>
        <w:ind w:left="1080" w:hanging="180"/>
        <w:rPr>
          <w:sz w:val="22"/>
          <w:szCs w:val="22"/>
        </w:rPr>
      </w:pPr>
      <w:r>
        <w:rPr>
          <w:sz w:val="22"/>
          <w:szCs w:val="22"/>
        </w:rPr>
        <w:t>M</w:t>
      </w:r>
      <w:r>
        <w:rPr>
          <w:i/>
          <w:sz w:val="22"/>
          <w:szCs w:val="22"/>
          <w:vertAlign w:val="subscript"/>
        </w:rPr>
        <w:t>i</w:t>
      </w:r>
      <w:r>
        <w:rPr>
          <w:sz w:val="22"/>
          <w:szCs w:val="22"/>
        </w:rPr>
        <w:t xml:space="preserve"> = mass of open molding resin or gel coat </w:t>
      </w:r>
      <w:r>
        <w:rPr>
          <w:i/>
          <w:sz w:val="22"/>
          <w:szCs w:val="22"/>
        </w:rPr>
        <w:t xml:space="preserve">i </w:t>
      </w:r>
      <w:r>
        <w:rPr>
          <w:sz w:val="22"/>
          <w:szCs w:val="22"/>
        </w:rPr>
        <w:t>used in the past 12 months in an operation, megagrams.</w:t>
      </w:r>
    </w:p>
    <w:p w14:paraId="2E1C1C36" w14:textId="77777777" w:rsidR="00415C41" w:rsidRDefault="00494A36" w:rsidP="005B1975">
      <w:pPr>
        <w:tabs>
          <w:tab w:val="left" w:pos="8100"/>
        </w:tabs>
        <w:spacing w:after="120"/>
        <w:ind w:left="1080" w:hanging="180"/>
        <w:rPr>
          <w:sz w:val="22"/>
          <w:szCs w:val="22"/>
        </w:rPr>
      </w:pPr>
      <w:r>
        <w:rPr>
          <w:sz w:val="22"/>
          <w:szCs w:val="22"/>
        </w:rPr>
        <w:t>HAP</w:t>
      </w:r>
      <w:r>
        <w:rPr>
          <w:i/>
          <w:sz w:val="22"/>
          <w:szCs w:val="22"/>
          <w:vertAlign w:val="subscript"/>
        </w:rPr>
        <w:t>i</w:t>
      </w:r>
      <w:r>
        <w:rPr>
          <w:sz w:val="22"/>
          <w:szCs w:val="22"/>
        </w:rPr>
        <w:t xml:space="preserve"> = organic HAP content, by weight percent, of open molding resin or gel coat </w:t>
      </w:r>
      <w:r>
        <w:rPr>
          <w:i/>
          <w:sz w:val="22"/>
          <w:szCs w:val="22"/>
        </w:rPr>
        <w:t>i</w:t>
      </w:r>
      <w:r>
        <w:rPr>
          <w:sz w:val="22"/>
          <w:szCs w:val="22"/>
        </w:rPr>
        <w:t xml:space="preserve"> used in the past 12 months in an operation. Use the methods in </w:t>
      </w:r>
      <w:r w:rsidRPr="0094341E">
        <w:rPr>
          <w:color w:val="0000FF"/>
          <w:sz w:val="22"/>
          <w:szCs w:val="22"/>
        </w:rPr>
        <w:t xml:space="preserve">Specific Condition </w:t>
      </w:r>
      <w:r w:rsidR="0094341E" w:rsidRPr="0094341E">
        <w:rPr>
          <w:color w:val="0000FF"/>
          <w:sz w:val="22"/>
          <w:szCs w:val="22"/>
        </w:rPr>
        <w:fldChar w:fldCharType="begin"/>
      </w:r>
      <w:r w:rsidR="0094341E" w:rsidRPr="0094341E">
        <w:rPr>
          <w:color w:val="0000FF"/>
          <w:sz w:val="22"/>
          <w:szCs w:val="22"/>
        </w:rPr>
        <w:instrText xml:space="preserve"> REF _Ref483898932 \n \h </w:instrText>
      </w:r>
      <w:r w:rsidR="0094341E" w:rsidRPr="0094341E">
        <w:rPr>
          <w:color w:val="0000FF"/>
          <w:sz w:val="22"/>
          <w:szCs w:val="22"/>
        </w:rPr>
      </w:r>
      <w:r w:rsidR="0094341E" w:rsidRPr="0094341E">
        <w:rPr>
          <w:color w:val="0000FF"/>
          <w:sz w:val="22"/>
          <w:szCs w:val="22"/>
        </w:rPr>
        <w:fldChar w:fldCharType="separate"/>
      </w:r>
      <w:r w:rsidR="005D746E">
        <w:rPr>
          <w:color w:val="0000FF"/>
          <w:sz w:val="22"/>
          <w:szCs w:val="22"/>
        </w:rPr>
        <w:t>16</w:t>
      </w:r>
      <w:r w:rsidR="0094341E" w:rsidRPr="0094341E">
        <w:rPr>
          <w:color w:val="0000FF"/>
          <w:sz w:val="22"/>
          <w:szCs w:val="22"/>
        </w:rPr>
        <w:fldChar w:fldCharType="end"/>
      </w:r>
      <w:r w:rsidR="0094341E" w:rsidRPr="0094341E">
        <w:rPr>
          <w:color w:val="0000FF"/>
          <w:sz w:val="22"/>
          <w:szCs w:val="22"/>
        </w:rPr>
        <w:t>.</w:t>
      </w:r>
      <w:r w:rsidR="009856D8">
        <w:rPr>
          <w:sz w:val="22"/>
          <w:szCs w:val="22"/>
        </w:rPr>
        <w:t xml:space="preserve"> to determine HAP content.</w:t>
      </w:r>
    </w:p>
    <w:p w14:paraId="07730CC0" w14:textId="77777777" w:rsidR="00494A36" w:rsidRDefault="00494A36" w:rsidP="005B1975">
      <w:pPr>
        <w:tabs>
          <w:tab w:val="left" w:pos="8100"/>
        </w:tabs>
        <w:spacing w:after="120"/>
        <w:ind w:left="1080" w:hanging="180"/>
        <w:rPr>
          <w:sz w:val="22"/>
          <w:szCs w:val="22"/>
        </w:rPr>
      </w:pPr>
      <w:r w:rsidRPr="00BD0CDD">
        <w:rPr>
          <w:i/>
          <w:sz w:val="22"/>
          <w:szCs w:val="22"/>
        </w:rPr>
        <w:t>n</w:t>
      </w:r>
      <w:r>
        <w:rPr>
          <w:sz w:val="22"/>
          <w:szCs w:val="22"/>
        </w:rPr>
        <w:t xml:space="preserve"> = number of different open molding resins or gel coats used in the past 12 months in an operation.</w:t>
      </w:r>
    </w:p>
    <w:p w14:paraId="63BCE003" w14:textId="77777777" w:rsidR="00494A36" w:rsidRDefault="00CF2740" w:rsidP="005C63D4">
      <w:pPr>
        <w:pStyle w:val="ListParagraph"/>
        <w:numPr>
          <w:ilvl w:val="1"/>
          <w:numId w:val="43"/>
        </w:numPr>
        <w:tabs>
          <w:tab w:val="left" w:pos="8100"/>
        </w:tabs>
        <w:ind w:left="720"/>
        <w:rPr>
          <w:sz w:val="22"/>
          <w:szCs w:val="22"/>
        </w:rPr>
      </w:pPr>
      <w:r>
        <w:rPr>
          <w:sz w:val="22"/>
          <w:szCs w:val="22"/>
        </w:rPr>
        <w:t xml:space="preserve">If the weighted-average organic HAP content does not exceed the applicable organic HAP content limitation specified in </w:t>
      </w:r>
      <w:hyperlink w:anchor="TableA_1" w:history="1">
        <w:r w:rsidRPr="00C55866">
          <w:rPr>
            <w:rStyle w:val="Hyperlink"/>
            <w:b/>
            <w:color w:val="auto"/>
            <w:sz w:val="22"/>
            <w:szCs w:val="22"/>
            <w:u w:val="none"/>
          </w:rPr>
          <w:t xml:space="preserve">Table </w:t>
        </w:r>
        <w:r w:rsidR="00C55866" w:rsidRPr="00C55866">
          <w:rPr>
            <w:rStyle w:val="Hyperlink"/>
            <w:b/>
            <w:color w:val="auto"/>
            <w:sz w:val="22"/>
            <w:szCs w:val="22"/>
            <w:u w:val="none"/>
          </w:rPr>
          <w:t>A</w:t>
        </w:r>
        <w:r w:rsidRPr="00C55866">
          <w:rPr>
            <w:rStyle w:val="Hyperlink"/>
            <w:b/>
            <w:color w:val="auto"/>
            <w:sz w:val="22"/>
            <w:szCs w:val="22"/>
            <w:u w:val="none"/>
          </w:rPr>
          <w:t>-1</w:t>
        </w:r>
      </w:hyperlink>
      <w:r w:rsidR="00030B27">
        <w:rPr>
          <w:sz w:val="22"/>
          <w:szCs w:val="22"/>
        </w:rPr>
        <w:t>, then the facility is in compliance</w:t>
      </w:r>
      <w:r w:rsidR="00A05FC7">
        <w:rPr>
          <w:sz w:val="22"/>
          <w:szCs w:val="22"/>
        </w:rPr>
        <w:t>.</w:t>
      </w:r>
    </w:p>
    <w:p w14:paraId="5FEAD11E" w14:textId="77777777" w:rsidR="00EC601E" w:rsidRPr="00EC601E" w:rsidRDefault="00EC601E" w:rsidP="00EC601E">
      <w:pPr>
        <w:tabs>
          <w:tab w:val="left" w:pos="8100"/>
        </w:tabs>
        <w:spacing w:after="120"/>
        <w:ind w:left="360"/>
        <w:rPr>
          <w:sz w:val="22"/>
          <w:szCs w:val="22"/>
        </w:rPr>
      </w:pPr>
      <w:r>
        <w:rPr>
          <w:sz w:val="22"/>
          <w:szCs w:val="22"/>
        </w:rPr>
        <w:t>[40 CFR 63.5713]</w:t>
      </w:r>
    </w:p>
    <w:p w14:paraId="4E6559AB" w14:textId="77777777" w:rsidR="00C16CEC" w:rsidRDefault="00C16CEC" w:rsidP="00C4354F">
      <w:pPr>
        <w:numPr>
          <w:ilvl w:val="0"/>
          <w:numId w:val="2"/>
        </w:numPr>
        <w:rPr>
          <w:sz w:val="22"/>
          <w:szCs w:val="22"/>
        </w:rPr>
      </w:pPr>
      <w:bookmarkStart w:id="21" w:name="Filled_Resins"/>
      <w:bookmarkStart w:id="22" w:name="_Ref483899317"/>
      <w:bookmarkEnd w:id="21"/>
      <w:r>
        <w:rPr>
          <w:sz w:val="22"/>
          <w:szCs w:val="22"/>
          <w:u w:val="single"/>
        </w:rPr>
        <w:t>Compliance Demonstration – Filled Resins</w:t>
      </w:r>
      <w:r>
        <w:rPr>
          <w:sz w:val="22"/>
          <w:szCs w:val="22"/>
        </w:rPr>
        <w:t xml:space="preserve">:  </w:t>
      </w:r>
      <w:r w:rsidR="005D49F0">
        <w:rPr>
          <w:sz w:val="22"/>
          <w:szCs w:val="22"/>
        </w:rPr>
        <w:t>When using filled resins</w:t>
      </w:r>
      <w:r w:rsidR="00640F1D">
        <w:rPr>
          <w:sz w:val="22"/>
          <w:szCs w:val="22"/>
        </w:rPr>
        <w:t>, the permittee must comply with the following:</w:t>
      </w:r>
      <w:bookmarkEnd w:id="22"/>
    </w:p>
    <w:p w14:paraId="212DD2EF" w14:textId="77777777" w:rsidR="00640F1D" w:rsidRDefault="005D49F0" w:rsidP="005C63D4">
      <w:pPr>
        <w:pStyle w:val="ListParagraph"/>
        <w:numPr>
          <w:ilvl w:val="4"/>
          <w:numId w:val="43"/>
        </w:numPr>
        <w:spacing w:after="120"/>
        <w:ind w:left="720"/>
        <w:rPr>
          <w:sz w:val="22"/>
          <w:szCs w:val="22"/>
        </w:rPr>
      </w:pPr>
      <w:r>
        <w:rPr>
          <w:sz w:val="22"/>
          <w:szCs w:val="22"/>
        </w:rPr>
        <w:t xml:space="preserve">For filled production resins or filled tooling resins, the permittee must demonstrate compliance for the filled material on an as-applied basis using </w:t>
      </w:r>
      <w:r>
        <w:rPr>
          <w:b/>
          <w:i/>
          <w:sz w:val="22"/>
          <w:szCs w:val="22"/>
        </w:rPr>
        <w:t xml:space="preserve">Equation </w:t>
      </w:r>
      <w:r w:rsidR="006B6300">
        <w:rPr>
          <w:b/>
          <w:i/>
          <w:sz w:val="22"/>
          <w:szCs w:val="22"/>
        </w:rPr>
        <w:t>A-5</w:t>
      </w:r>
      <w:r w:rsidR="00010DF6">
        <w:rPr>
          <w:sz w:val="22"/>
          <w:szCs w:val="22"/>
        </w:rPr>
        <w:t>.</w:t>
      </w:r>
    </w:p>
    <w:bookmarkStart w:id="23" w:name="EqnA_5"/>
    <w:bookmarkEnd w:id="23"/>
    <w:p w14:paraId="7601DE2F" w14:textId="77777777" w:rsidR="00010DF6" w:rsidRDefault="00A320A2" w:rsidP="00010DF6">
      <w:pPr>
        <w:tabs>
          <w:tab w:val="left" w:pos="7020"/>
        </w:tabs>
        <w:spacing w:after="120"/>
        <w:ind w:left="720"/>
        <w:rPr>
          <w:b/>
          <w:sz w:val="22"/>
          <w:szCs w:val="22"/>
        </w:rPr>
      </w:pPr>
      <m:oMath>
        <m:sSub>
          <m:sSubPr>
            <m:ctrlPr>
              <w:rPr>
                <w:rFonts w:ascii="Cambria Math" w:hAnsi="Cambria Math"/>
                <w:b/>
                <w:sz w:val="26"/>
                <w:szCs w:val="26"/>
              </w:rPr>
            </m:ctrlPr>
          </m:sSubPr>
          <m:e>
            <m:r>
              <m:rPr>
                <m:sty m:val="b"/>
              </m:rPr>
              <w:rPr>
                <w:rFonts w:ascii="Cambria Math" w:hAnsi="Cambria Math"/>
                <w:sz w:val="26"/>
                <w:szCs w:val="26"/>
              </w:rPr>
              <m:t>PV</m:t>
            </m:r>
          </m:e>
          <m:sub>
            <m:r>
              <m:rPr>
                <m:sty m:val="b"/>
              </m:rPr>
              <w:rPr>
                <w:rFonts w:ascii="Cambria Math" w:hAnsi="Cambria Math"/>
                <w:sz w:val="26"/>
                <w:szCs w:val="26"/>
              </w:rPr>
              <m:t>F</m:t>
            </m:r>
          </m:sub>
        </m:sSub>
        <m:r>
          <m:rPr>
            <m:sty m:val="bi"/>
          </m:rPr>
          <w:rPr>
            <w:rFonts w:ascii="Cambria Math" w:hAnsi="Cambria Math"/>
            <w:sz w:val="26"/>
            <w:szCs w:val="26"/>
          </w:rPr>
          <m:t>=</m:t>
        </m:r>
        <m:sSub>
          <m:sSubPr>
            <m:ctrlPr>
              <w:rPr>
                <w:rFonts w:ascii="Cambria Math" w:hAnsi="Cambria Math"/>
                <w:b/>
                <w:i/>
                <w:sz w:val="26"/>
                <w:szCs w:val="26"/>
              </w:rPr>
            </m:ctrlPr>
          </m:sSubPr>
          <m:e>
            <m:r>
              <m:rPr>
                <m:sty m:val="b"/>
              </m:rPr>
              <w:rPr>
                <w:rFonts w:ascii="Cambria Math" w:hAnsi="Cambria Math"/>
                <w:sz w:val="26"/>
                <w:szCs w:val="26"/>
              </w:rPr>
              <m:t>(PV</m:t>
            </m:r>
          </m:e>
          <m:sub>
            <m:r>
              <m:rPr>
                <m:sty m:val="b"/>
              </m:rPr>
              <w:rPr>
                <w:rFonts w:ascii="Cambria Math" w:hAnsi="Cambria Math"/>
                <w:sz w:val="26"/>
                <w:szCs w:val="26"/>
              </w:rPr>
              <m:t>U</m:t>
            </m:r>
          </m:sub>
        </m:sSub>
        <m:r>
          <m:rPr>
            <m:sty m:val="b"/>
          </m:rPr>
          <w:rPr>
            <w:rFonts w:ascii="Cambria Math" w:hAnsi="Cambria Math"/>
            <w:sz w:val="26"/>
            <w:szCs w:val="26"/>
          </w:rPr>
          <m:t>)(</m:t>
        </m:r>
        <m:f>
          <m:fPr>
            <m:ctrlPr>
              <w:rPr>
                <w:rFonts w:ascii="Cambria Math" w:hAnsi="Cambria Math"/>
                <w:b/>
                <w:sz w:val="26"/>
                <w:szCs w:val="26"/>
              </w:rPr>
            </m:ctrlPr>
          </m:fPr>
          <m:num>
            <m:d>
              <m:dPr>
                <m:ctrlPr>
                  <w:rPr>
                    <w:rFonts w:ascii="Cambria Math" w:hAnsi="Cambria Math"/>
                    <w:b/>
                    <w:sz w:val="26"/>
                    <w:szCs w:val="26"/>
                  </w:rPr>
                </m:ctrlPr>
              </m:dPr>
              <m:e>
                <m:r>
                  <m:rPr>
                    <m:sty m:val="b"/>
                  </m:rPr>
                  <w:rPr>
                    <w:rFonts w:ascii="Cambria Math" w:hAnsi="Cambria Math"/>
                    <w:sz w:val="26"/>
                    <w:szCs w:val="26"/>
                  </w:rPr>
                  <m:t>100-% Filler</m:t>
                </m:r>
              </m:e>
            </m:d>
          </m:num>
          <m:den>
            <m:r>
              <m:rPr>
                <m:sty m:val="b"/>
              </m:rPr>
              <w:rPr>
                <w:rFonts w:ascii="Cambria Math" w:hAnsi="Cambria Math"/>
                <w:sz w:val="26"/>
                <w:szCs w:val="26"/>
              </w:rPr>
              <m:t>100</m:t>
            </m:r>
          </m:den>
        </m:f>
        <m:r>
          <m:rPr>
            <m:sty m:val="bi"/>
          </m:rPr>
          <w:rPr>
            <w:rFonts w:ascii="Cambria Math" w:hAnsi="Cambria Math"/>
            <w:sz w:val="26"/>
            <w:szCs w:val="26"/>
          </w:rPr>
          <m:t>)</m:t>
        </m:r>
      </m:oMath>
      <w:r w:rsidR="00010DF6">
        <w:rPr>
          <w:b/>
          <w:sz w:val="26"/>
          <w:szCs w:val="26"/>
        </w:rPr>
        <w:tab/>
      </w:r>
      <w:r w:rsidR="00010DF6">
        <w:rPr>
          <w:b/>
          <w:sz w:val="22"/>
          <w:szCs w:val="22"/>
        </w:rPr>
        <w:t>(</w:t>
      </w:r>
      <w:r w:rsidR="00010DF6">
        <w:rPr>
          <w:b/>
          <w:i/>
          <w:sz w:val="22"/>
          <w:szCs w:val="22"/>
        </w:rPr>
        <w:t xml:space="preserve">Eq. </w:t>
      </w:r>
      <w:r w:rsidR="006B6300">
        <w:rPr>
          <w:b/>
          <w:i/>
          <w:sz w:val="22"/>
          <w:szCs w:val="22"/>
        </w:rPr>
        <w:t>A-5</w:t>
      </w:r>
      <w:r w:rsidR="00010DF6">
        <w:rPr>
          <w:b/>
          <w:sz w:val="22"/>
          <w:szCs w:val="22"/>
        </w:rPr>
        <w:t>)</w:t>
      </w:r>
    </w:p>
    <w:p w14:paraId="40B5963A" w14:textId="77777777" w:rsidR="00010DF6" w:rsidRDefault="00010DF6" w:rsidP="00010DF6">
      <w:pPr>
        <w:tabs>
          <w:tab w:val="left" w:pos="7020"/>
        </w:tabs>
        <w:ind w:left="900"/>
        <w:rPr>
          <w:sz w:val="22"/>
          <w:szCs w:val="22"/>
        </w:rPr>
      </w:pPr>
      <w:r>
        <w:rPr>
          <w:sz w:val="22"/>
          <w:szCs w:val="22"/>
        </w:rPr>
        <w:t>Where:</w:t>
      </w:r>
    </w:p>
    <w:p w14:paraId="1151114E" w14:textId="77777777" w:rsidR="00010DF6" w:rsidRDefault="00010DF6" w:rsidP="00010DF6">
      <w:pPr>
        <w:tabs>
          <w:tab w:val="left" w:pos="7020"/>
        </w:tabs>
        <w:spacing w:after="120"/>
        <w:ind w:left="900"/>
        <w:rPr>
          <w:sz w:val="22"/>
          <w:szCs w:val="22"/>
        </w:rPr>
      </w:pPr>
      <w:r>
        <w:rPr>
          <w:sz w:val="22"/>
          <w:szCs w:val="22"/>
        </w:rPr>
        <w:t>PV</w:t>
      </w:r>
      <w:r>
        <w:rPr>
          <w:sz w:val="22"/>
          <w:szCs w:val="22"/>
          <w:vertAlign w:val="subscript"/>
        </w:rPr>
        <w:t>F</w:t>
      </w:r>
      <w:r>
        <w:rPr>
          <w:sz w:val="22"/>
          <w:szCs w:val="22"/>
        </w:rPr>
        <w:t xml:space="preserve"> = the as-applied MACT model point value for a filled production resin or tooling resin, kilograms organic HAP per megagram of filled material.</w:t>
      </w:r>
    </w:p>
    <w:p w14:paraId="6E1195D4" w14:textId="77777777" w:rsidR="00010DF6" w:rsidRDefault="00010DF6" w:rsidP="00010DF6">
      <w:pPr>
        <w:tabs>
          <w:tab w:val="left" w:pos="7020"/>
        </w:tabs>
        <w:spacing w:after="120"/>
        <w:ind w:left="900"/>
        <w:rPr>
          <w:sz w:val="22"/>
          <w:szCs w:val="22"/>
        </w:rPr>
      </w:pPr>
      <w:r>
        <w:rPr>
          <w:sz w:val="22"/>
          <w:szCs w:val="22"/>
        </w:rPr>
        <w:lastRenderedPageBreak/>
        <w:t>PV</w:t>
      </w:r>
      <w:r>
        <w:rPr>
          <w:sz w:val="22"/>
          <w:szCs w:val="22"/>
          <w:vertAlign w:val="subscript"/>
        </w:rPr>
        <w:t>U</w:t>
      </w:r>
      <w:r>
        <w:rPr>
          <w:sz w:val="22"/>
          <w:szCs w:val="22"/>
        </w:rPr>
        <w:t xml:space="preserve"> = the MACT model point value for the neat (unfilled) resin, before filler is added, as calculated using the formulas in </w:t>
      </w:r>
      <w:hyperlink w:anchor="TableA_2" w:history="1">
        <w:r w:rsidRPr="00C55866">
          <w:rPr>
            <w:rStyle w:val="Hyperlink"/>
            <w:b/>
            <w:color w:val="auto"/>
            <w:sz w:val="22"/>
            <w:szCs w:val="22"/>
            <w:u w:val="none"/>
          </w:rPr>
          <w:t xml:space="preserve">Table </w:t>
        </w:r>
        <w:r w:rsidR="00C55866" w:rsidRPr="00C55866">
          <w:rPr>
            <w:rStyle w:val="Hyperlink"/>
            <w:b/>
            <w:color w:val="auto"/>
            <w:sz w:val="22"/>
            <w:szCs w:val="22"/>
            <w:u w:val="none"/>
          </w:rPr>
          <w:t>A-2</w:t>
        </w:r>
      </w:hyperlink>
      <w:r>
        <w:rPr>
          <w:sz w:val="22"/>
          <w:szCs w:val="22"/>
        </w:rPr>
        <w:t xml:space="preserve"> of this permit.</w:t>
      </w:r>
    </w:p>
    <w:p w14:paraId="33ADE492" w14:textId="77777777" w:rsidR="00010DF6" w:rsidRDefault="00010DF6" w:rsidP="00010DF6">
      <w:pPr>
        <w:tabs>
          <w:tab w:val="left" w:pos="7020"/>
        </w:tabs>
        <w:spacing w:after="120"/>
        <w:ind w:left="900"/>
        <w:rPr>
          <w:sz w:val="22"/>
          <w:szCs w:val="22"/>
        </w:rPr>
      </w:pPr>
      <w:r>
        <w:rPr>
          <w:sz w:val="22"/>
          <w:szCs w:val="22"/>
        </w:rPr>
        <w:t>%Filler = the weight-percent of filler in the as-applied filled resin system.</w:t>
      </w:r>
    </w:p>
    <w:p w14:paraId="312686F0" w14:textId="77777777" w:rsidR="00010DF6" w:rsidRDefault="00A228C6" w:rsidP="005C63D4">
      <w:pPr>
        <w:pStyle w:val="ListParagraph"/>
        <w:numPr>
          <w:ilvl w:val="4"/>
          <w:numId w:val="43"/>
        </w:numPr>
        <w:tabs>
          <w:tab w:val="left" w:pos="7020"/>
        </w:tabs>
        <w:spacing w:after="120"/>
        <w:ind w:left="720"/>
        <w:rPr>
          <w:sz w:val="22"/>
          <w:szCs w:val="22"/>
        </w:rPr>
      </w:pPr>
      <w:r>
        <w:rPr>
          <w:sz w:val="22"/>
          <w:szCs w:val="22"/>
        </w:rPr>
        <w:t xml:space="preserve">If the filled resin is used as </w:t>
      </w:r>
      <w:r w:rsidR="003A46FF">
        <w:rPr>
          <w:sz w:val="22"/>
          <w:szCs w:val="22"/>
        </w:rPr>
        <w:t xml:space="preserve">a </w:t>
      </w:r>
      <w:r>
        <w:rPr>
          <w:sz w:val="22"/>
          <w:szCs w:val="22"/>
        </w:rPr>
        <w:t>production resin and the value of PV</w:t>
      </w:r>
      <w:r>
        <w:rPr>
          <w:sz w:val="22"/>
          <w:szCs w:val="22"/>
          <w:vertAlign w:val="subscript"/>
        </w:rPr>
        <w:t>F</w:t>
      </w:r>
      <w:r>
        <w:rPr>
          <w:sz w:val="22"/>
          <w:szCs w:val="22"/>
        </w:rPr>
        <w:t xml:space="preserve"> calculated by </w:t>
      </w:r>
      <w:r w:rsidRPr="00367599">
        <w:rPr>
          <w:b/>
          <w:i/>
          <w:sz w:val="22"/>
          <w:szCs w:val="22"/>
        </w:rPr>
        <w:t xml:space="preserve">Equation </w:t>
      </w:r>
      <w:r w:rsidR="006B6300">
        <w:rPr>
          <w:rStyle w:val="Hyperlink"/>
          <w:b/>
          <w:i/>
          <w:color w:val="auto"/>
          <w:sz w:val="22"/>
          <w:szCs w:val="22"/>
          <w:u w:val="none"/>
        </w:rPr>
        <w:t>A-5</w:t>
      </w:r>
      <w:r>
        <w:rPr>
          <w:sz w:val="22"/>
          <w:szCs w:val="22"/>
        </w:rPr>
        <w:t xml:space="preserve"> does not exceed 46 kilograms of organic HAP per megagram of filled resin applied, then the filled resin is in compliance.</w:t>
      </w:r>
    </w:p>
    <w:p w14:paraId="2E136D1F" w14:textId="77777777" w:rsidR="00A228C6" w:rsidRDefault="003A46FF" w:rsidP="005C63D4">
      <w:pPr>
        <w:pStyle w:val="ListParagraph"/>
        <w:numPr>
          <w:ilvl w:val="4"/>
          <w:numId w:val="43"/>
        </w:numPr>
        <w:tabs>
          <w:tab w:val="left" w:pos="7020"/>
        </w:tabs>
        <w:spacing w:after="120"/>
        <w:ind w:left="720"/>
        <w:rPr>
          <w:sz w:val="22"/>
          <w:szCs w:val="22"/>
        </w:rPr>
      </w:pPr>
      <w:r>
        <w:rPr>
          <w:sz w:val="22"/>
          <w:szCs w:val="22"/>
        </w:rPr>
        <w:t>If the filled resin is used as a tooling resin and the value of PV</w:t>
      </w:r>
      <w:r>
        <w:rPr>
          <w:sz w:val="22"/>
          <w:szCs w:val="22"/>
          <w:vertAlign w:val="subscript"/>
        </w:rPr>
        <w:t>F</w:t>
      </w:r>
      <w:r>
        <w:rPr>
          <w:sz w:val="22"/>
          <w:szCs w:val="22"/>
        </w:rPr>
        <w:t xml:space="preserve"> calculated by </w:t>
      </w:r>
      <w:r w:rsidRPr="00367599">
        <w:rPr>
          <w:b/>
          <w:i/>
          <w:sz w:val="22"/>
          <w:szCs w:val="22"/>
        </w:rPr>
        <w:t xml:space="preserve">Equation </w:t>
      </w:r>
      <w:r w:rsidR="006B6300">
        <w:rPr>
          <w:rStyle w:val="Hyperlink"/>
          <w:b/>
          <w:i/>
          <w:color w:val="auto"/>
          <w:sz w:val="22"/>
          <w:szCs w:val="22"/>
          <w:u w:val="none"/>
        </w:rPr>
        <w:t>A-5</w:t>
      </w:r>
      <w:r>
        <w:rPr>
          <w:sz w:val="22"/>
          <w:szCs w:val="22"/>
        </w:rPr>
        <w:t xml:space="preserve"> does not exceed 54 kilograms of organic HAP per megagram of filled resin applied, then the filled resin is in compliance.</w:t>
      </w:r>
    </w:p>
    <w:p w14:paraId="3A4E0020" w14:textId="77777777" w:rsidR="003A46FF" w:rsidRDefault="003A46FF" w:rsidP="005C63D4">
      <w:pPr>
        <w:pStyle w:val="ListParagraph"/>
        <w:numPr>
          <w:ilvl w:val="4"/>
          <w:numId w:val="43"/>
        </w:numPr>
        <w:tabs>
          <w:tab w:val="left" w:pos="7020"/>
        </w:tabs>
        <w:ind w:left="720"/>
        <w:rPr>
          <w:sz w:val="22"/>
          <w:szCs w:val="22"/>
        </w:rPr>
      </w:pPr>
      <w:r>
        <w:rPr>
          <w:sz w:val="22"/>
          <w:szCs w:val="22"/>
        </w:rPr>
        <w:t>If</w:t>
      </w:r>
      <w:r w:rsidR="00E875B4">
        <w:rPr>
          <w:sz w:val="22"/>
          <w:szCs w:val="22"/>
        </w:rPr>
        <w:t xml:space="preserve"> the filled resin is included in the emissions averaging procedure pursuant to </w:t>
      </w:r>
      <w:r w:rsidR="00C004C0" w:rsidRPr="0094341E">
        <w:rPr>
          <w:color w:val="0000FF"/>
          <w:sz w:val="22"/>
          <w:szCs w:val="22"/>
        </w:rPr>
        <w:t xml:space="preserve">Specific Condition </w:t>
      </w:r>
      <w:r w:rsidR="0094341E" w:rsidRPr="0094341E">
        <w:rPr>
          <w:color w:val="0000FF"/>
          <w:sz w:val="22"/>
          <w:szCs w:val="22"/>
        </w:rPr>
        <w:fldChar w:fldCharType="begin"/>
      </w:r>
      <w:r w:rsidR="0094341E" w:rsidRPr="0094341E">
        <w:rPr>
          <w:color w:val="0000FF"/>
          <w:sz w:val="22"/>
          <w:szCs w:val="22"/>
        </w:rPr>
        <w:instrText xml:space="preserve"> REF _Ref483898907 \n \h </w:instrText>
      </w:r>
      <w:r w:rsidR="0094341E" w:rsidRPr="0094341E">
        <w:rPr>
          <w:color w:val="0000FF"/>
          <w:sz w:val="22"/>
          <w:szCs w:val="22"/>
        </w:rPr>
      </w:r>
      <w:r w:rsidR="0094341E" w:rsidRPr="0094341E">
        <w:rPr>
          <w:color w:val="0000FF"/>
          <w:sz w:val="22"/>
          <w:szCs w:val="22"/>
        </w:rPr>
        <w:fldChar w:fldCharType="separate"/>
      </w:r>
      <w:r w:rsidR="005D746E">
        <w:rPr>
          <w:color w:val="0000FF"/>
          <w:sz w:val="22"/>
          <w:szCs w:val="22"/>
        </w:rPr>
        <w:t>10</w:t>
      </w:r>
      <w:r w:rsidR="0094341E" w:rsidRPr="0094341E">
        <w:rPr>
          <w:color w:val="0000FF"/>
          <w:sz w:val="22"/>
          <w:szCs w:val="22"/>
        </w:rPr>
        <w:fldChar w:fldCharType="end"/>
      </w:r>
      <w:r w:rsidR="00E875B4" w:rsidRPr="0094341E">
        <w:rPr>
          <w:color w:val="0000FF"/>
          <w:sz w:val="22"/>
          <w:szCs w:val="22"/>
        </w:rPr>
        <w:t>.</w:t>
      </w:r>
      <w:r w:rsidR="00E875B4">
        <w:rPr>
          <w:sz w:val="22"/>
          <w:szCs w:val="22"/>
        </w:rPr>
        <w:t>, then use the value of PV</w:t>
      </w:r>
      <w:r w:rsidR="00E875B4">
        <w:rPr>
          <w:sz w:val="22"/>
          <w:szCs w:val="22"/>
          <w:vertAlign w:val="subscript"/>
        </w:rPr>
        <w:t>F</w:t>
      </w:r>
      <w:r w:rsidR="00E875B4">
        <w:rPr>
          <w:sz w:val="22"/>
          <w:szCs w:val="22"/>
        </w:rPr>
        <w:t xml:space="preserve"> calculated using </w:t>
      </w:r>
      <w:hyperlink w:anchor="Eqn_E" w:history="1">
        <w:r w:rsidR="00E875B4" w:rsidRPr="00444595">
          <w:rPr>
            <w:rStyle w:val="Hyperlink"/>
            <w:b/>
            <w:i/>
            <w:color w:val="auto"/>
            <w:sz w:val="22"/>
            <w:szCs w:val="22"/>
            <w:u w:val="none"/>
          </w:rPr>
          <w:t xml:space="preserve">Equation </w:t>
        </w:r>
      </w:hyperlink>
      <w:r w:rsidR="006B6300">
        <w:rPr>
          <w:rStyle w:val="Hyperlink"/>
          <w:b/>
          <w:i/>
          <w:color w:val="auto"/>
          <w:sz w:val="22"/>
          <w:szCs w:val="22"/>
          <w:u w:val="none"/>
        </w:rPr>
        <w:t>A-5</w:t>
      </w:r>
      <w:r w:rsidR="00E875B4">
        <w:rPr>
          <w:sz w:val="22"/>
          <w:szCs w:val="22"/>
        </w:rPr>
        <w:t xml:space="preserve"> for the value of PV</w:t>
      </w:r>
      <w:r w:rsidR="00E875B4">
        <w:rPr>
          <w:i/>
          <w:sz w:val="22"/>
          <w:szCs w:val="22"/>
          <w:vertAlign w:val="subscript"/>
        </w:rPr>
        <w:t>i</w:t>
      </w:r>
      <w:r w:rsidR="00E875B4">
        <w:rPr>
          <w:sz w:val="22"/>
          <w:szCs w:val="22"/>
        </w:rPr>
        <w:t xml:space="preserve"> in </w:t>
      </w:r>
      <w:hyperlink w:anchor="EqnA_3" w:history="1">
        <w:r w:rsidR="00E875B4" w:rsidRPr="00367599">
          <w:rPr>
            <w:rStyle w:val="Hyperlink"/>
            <w:b/>
            <w:i/>
            <w:color w:val="auto"/>
            <w:sz w:val="22"/>
            <w:szCs w:val="22"/>
            <w:u w:val="none"/>
          </w:rPr>
          <w:t xml:space="preserve">Equation </w:t>
        </w:r>
        <w:r w:rsidR="006B6300" w:rsidRPr="00367599">
          <w:rPr>
            <w:rStyle w:val="Hyperlink"/>
            <w:b/>
            <w:i/>
            <w:color w:val="auto"/>
            <w:sz w:val="22"/>
            <w:szCs w:val="22"/>
            <w:u w:val="none"/>
          </w:rPr>
          <w:t>A-3</w:t>
        </w:r>
      </w:hyperlink>
      <w:r w:rsidR="00E875B4">
        <w:rPr>
          <w:sz w:val="22"/>
          <w:szCs w:val="22"/>
        </w:rPr>
        <w:t>.</w:t>
      </w:r>
    </w:p>
    <w:p w14:paraId="5D679880" w14:textId="77777777" w:rsidR="00836F65" w:rsidRPr="00EA7587" w:rsidRDefault="00EA7587" w:rsidP="00836F65">
      <w:pPr>
        <w:tabs>
          <w:tab w:val="left" w:pos="7020"/>
        </w:tabs>
        <w:spacing w:after="120"/>
        <w:ind w:left="360"/>
        <w:rPr>
          <w:sz w:val="22"/>
          <w:szCs w:val="22"/>
        </w:rPr>
      </w:pPr>
      <w:r>
        <w:rPr>
          <w:sz w:val="22"/>
          <w:szCs w:val="22"/>
        </w:rPr>
        <w:t>[40 CFR 63.5714]</w:t>
      </w:r>
    </w:p>
    <w:p w14:paraId="6A524E46" w14:textId="77777777" w:rsidR="00836F65" w:rsidRDefault="00836F65" w:rsidP="00C4354F">
      <w:pPr>
        <w:numPr>
          <w:ilvl w:val="0"/>
          <w:numId w:val="2"/>
        </w:numPr>
        <w:rPr>
          <w:sz w:val="22"/>
          <w:szCs w:val="22"/>
        </w:rPr>
      </w:pPr>
      <w:r>
        <w:rPr>
          <w:sz w:val="22"/>
          <w:szCs w:val="22"/>
          <w:u w:val="single"/>
        </w:rPr>
        <w:t>Standards for Closed Molding Resin Operations</w:t>
      </w:r>
      <w:r>
        <w:rPr>
          <w:sz w:val="22"/>
          <w:szCs w:val="22"/>
        </w:rPr>
        <w:t xml:space="preserve">:  </w:t>
      </w:r>
      <w:r w:rsidR="004C6628">
        <w:rPr>
          <w:sz w:val="22"/>
          <w:szCs w:val="22"/>
        </w:rPr>
        <w:t>Closed molding resin operations at the facility are subject to the following requirements.</w:t>
      </w:r>
    </w:p>
    <w:p w14:paraId="7291C338" w14:textId="77777777" w:rsidR="004C6628" w:rsidRDefault="00B248EC" w:rsidP="005C63D4">
      <w:pPr>
        <w:pStyle w:val="ListParagraph"/>
        <w:numPr>
          <w:ilvl w:val="7"/>
          <w:numId w:val="43"/>
        </w:numPr>
        <w:spacing w:after="120"/>
        <w:ind w:left="720"/>
        <w:rPr>
          <w:sz w:val="22"/>
          <w:szCs w:val="22"/>
        </w:rPr>
      </w:pPr>
      <w:r>
        <w:rPr>
          <w:sz w:val="22"/>
          <w:szCs w:val="22"/>
        </w:rPr>
        <w:t>If a resin application operation meets the definition of closed molding specified in 40 CFR 63, Subpart VVVV, then there is no requirement to reduce emissions from that operation.</w:t>
      </w:r>
    </w:p>
    <w:p w14:paraId="5CFB3BD8" w14:textId="77777777" w:rsidR="00B248EC" w:rsidRDefault="00B248EC" w:rsidP="005C63D4">
      <w:pPr>
        <w:pStyle w:val="ListParagraph"/>
        <w:numPr>
          <w:ilvl w:val="7"/>
          <w:numId w:val="43"/>
        </w:numPr>
        <w:spacing w:after="120"/>
        <w:ind w:left="720"/>
        <w:rPr>
          <w:sz w:val="22"/>
          <w:szCs w:val="22"/>
        </w:rPr>
      </w:pPr>
      <w:r>
        <w:rPr>
          <w:sz w:val="22"/>
          <w:szCs w:val="22"/>
        </w:rPr>
        <w:t xml:space="preserve">If a resin application operation does not meet the definition of closed molding, then the facility must comply with the limitation for open molding resin operations pursuant to </w:t>
      </w:r>
      <w:r w:rsidR="00AD3B2C" w:rsidRPr="0094341E">
        <w:rPr>
          <w:color w:val="0000FF"/>
          <w:sz w:val="22"/>
          <w:szCs w:val="22"/>
        </w:rPr>
        <w:t xml:space="preserve">Specific Condition </w:t>
      </w:r>
      <w:r w:rsidR="0094341E" w:rsidRPr="0094341E">
        <w:rPr>
          <w:color w:val="0000FF"/>
          <w:sz w:val="22"/>
          <w:szCs w:val="22"/>
        </w:rPr>
        <w:fldChar w:fldCharType="begin"/>
      </w:r>
      <w:r w:rsidR="0094341E" w:rsidRPr="0094341E">
        <w:rPr>
          <w:color w:val="0000FF"/>
          <w:sz w:val="22"/>
          <w:szCs w:val="22"/>
        </w:rPr>
        <w:instrText xml:space="preserve"> REF _Ref483898799 \n \h </w:instrText>
      </w:r>
      <w:r w:rsidR="0094341E" w:rsidRPr="0094341E">
        <w:rPr>
          <w:color w:val="0000FF"/>
          <w:sz w:val="22"/>
          <w:szCs w:val="22"/>
        </w:rPr>
      </w:r>
      <w:r w:rsidR="0094341E" w:rsidRPr="0094341E">
        <w:rPr>
          <w:color w:val="0000FF"/>
          <w:sz w:val="22"/>
          <w:szCs w:val="22"/>
        </w:rPr>
        <w:fldChar w:fldCharType="separate"/>
      </w:r>
      <w:r w:rsidR="005D746E">
        <w:rPr>
          <w:color w:val="0000FF"/>
          <w:sz w:val="22"/>
          <w:szCs w:val="22"/>
        </w:rPr>
        <w:t>6</w:t>
      </w:r>
      <w:r w:rsidR="0094341E" w:rsidRPr="0094341E">
        <w:rPr>
          <w:color w:val="0000FF"/>
          <w:sz w:val="22"/>
          <w:szCs w:val="22"/>
        </w:rPr>
        <w:fldChar w:fldCharType="end"/>
      </w:r>
      <w:r w:rsidR="002077C6" w:rsidRPr="0094341E">
        <w:rPr>
          <w:color w:val="0000FF"/>
          <w:sz w:val="22"/>
          <w:szCs w:val="22"/>
        </w:rPr>
        <w:t>.</w:t>
      </w:r>
    </w:p>
    <w:p w14:paraId="2D33BB17" w14:textId="77777777" w:rsidR="002077C6" w:rsidRDefault="002077C6" w:rsidP="005C63D4">
      <w:pPr>
        <w:pStyle w:val="ListParagraph"/>
        <w:numPr>
          <w:ilvl w:val="7"/>
          <w:numId w:val="43"/>
        </w:numPr>
        <w:ind w:left="720"/>
        <w:rPr>
          <w:sz w:val="22"/>
          <w:szCs w:val="22"/>
        </w:rPr>
      </w:pPr>
      <w:r>
        <w:rPr>
          <w:sz w:val="22"/>
          <w:szCs w:val="22"/>
        </w:rPr>
        <w:t xml:space="preserve">Open molding resin operations that precede a closed molding operation (e.g., gel coat or skin coat layers that are applied before lamination by closed molding) must comply with the limitation for open molding resin and gel coat operations pursuant to </w:t>
      </w:r>
      <w:r w:rsidR="00AD3B2C" w:rsidRPr="0094341E">
        <w:rPr>
          <w:color w:val="0000FF"/>
          <w:sz w:val="22"/>
          <w:szCs w:val="22"/>
        </w:rPr>
        <w:t xml:space="preserve">Specific Condition </w:t>
      </w:r>
      <w:r w:rsidR="0094341E" w:rsidRPr="0094341E">
        <w:rPr>
          <w:color w:val="0000FF"/>
          <w:sz w:val="22"/>
          <w:szCs w:val="22"/>
        </w:rPr>
        <w:fldChar w:fldCharType="begin"/>
      </w:r>
      <w:r w:rsidR="0094341E" w:rsidRPr="0094341E">
        <w:rPr>
          <w:color w:val="0000FF"/>
          <w:sz w:val="22"/>
          <w:szCs w:val="22"/>
        </w:rPr>
        <w:instrText xml:space="preserve"> REF _Ref483898799 \n \h </w:instrText>
      </w:r>
      <w:r w:rsidR="0094341E" w:rsidRPr="0094341E">
        <w:rPr>
          <w:color w:val="0000FF"/>
          <w:sz w:val="22"/>
          <w:szCs w:val="22"/>
        </w:rPr>
      </w:r>
      <w:r w:rsidR="0094341E" w:rsidRPr="0094341E">
        <w:rPr>
          <w:color w:val="0000FF"/>
          <w:sz w:val="22"/>
          <w:szCs w:val="22"/>
        </w:rPr>
        <w:fldChar w:fldCharType="separate"/>
      </w:r>
      <w:r w:rsidR="005D746E">
        <w:rPr>
          <w:color w:val="0000FF"/>
          <w:sz w:val="22"/>
          <w:szCs w:val="22"/>
        </w:rPr>
        <w:t>6</w:t>
      </w:r>
      <w:r w:rsidR="0094341E" w:rsidRPr="0094341E">
        <w:rPr>
          <w:color w:val="0000FF"/>
          <w:sz w:val="22"/>
          <w:szCs w:val="22"/>
        </w:rPr>
        <w:fldChar w:fldCharType="end"/>
      </w:r>
      <w:r w:rsidRPr="0094341E">
        <w:rPr>
          <w:color w:val="0000FF"/>
          <w:sz w:val="22"/>
          <w:szCs w:val="22"/>
        </w:rPr>
        <w:t>.</w:t>
      </w:r>
    </w:p>
    <w:p w14:paraId="349D313B" w14:textId="77777777" w:rsidR="00AD7268" w:rsidRPr="00AD7268" w:rsidRDefault="00AD7268" w:rsidP="00AD7268">
      <w:pPr>
        <w:spacing w:after="120"/>
        <w:ind w:left="360"/>
        <w:rPr>
          <w:sz w:val="22"/>
          <w:szCs w:val="22"/>
        </w:rPr>
      </w:pPr>
      <w:r>
        <w:rPr>
          <w:sz w:val="22"/>
          <w:szCs w:val="22"/>
        </w:rPr>
        <w:t>[40 CFR 63.5728]</w:t>
      </w:r>
    </w:p>
    <w:p w14:paraId="0D76700A" w14:textId="77777777" w:rsidR="00AD7268" w:rsidRDefault="00AF4E82" w:rsidP="00C4354F">
      <w:pPr>
        <w:numPr>
          <w:ilvl w:val="0"/>
          <w:numId w:val="2"/>
        </w:numPr>
        <w:rPr>
          <w:sz w:val="22"/>
          <w:szCs w:val="22"/>
        </w:rPr>
      </w:pPr>
      <w:r>
        <w:rPr>
          <w:sz w:val="22"/>
          <w:szCs w:val="22"/>
          <w:u w:val="single"/>
        </w:rPr>
        <w:t xml:space="preserve">Work Practice </w:t>
      </w:r>
      <w:r w:rsidR="00AD7268">
        <w:rPr>
          <w:sz w:val="22"/>
          <w:szCs w:val="22"/>
          <w:u w:val="single"/>
        </w:rPr>
        <w:t>Standards for Resin and Gel Coat Mixing Operations</w:t>
      </w:r>
      <w:r w:rsidR="00AD7268">
        <w:rPr>
          <w:sz w:val="22"/>
          <w:szCs w:val="22"/>
        </w:rPr>
        <w:t xml:space="preserve">:  </w:t>
      </w:r>
      <w:r w:rsidR="007F0CD2">
        <w:rPr>
          <w:sz w:val="22"/>
          <w:szCs w:val="22"/>
        </w:rPr>
        <w:t>Resin and gel coat mixing operations at the facility are subject to the following requirements.</w:t>
      </w:r>
    </w:p>
    <w:p w14:paraId="13B4EDAD" w14:textId="77777777" w:rsidR="007F0CD2" w:rsidRDefault="009D24E2" w:rsidP="00864E49">
      <w:pPr>
        <w:pStyle w:val="ListParagraph"/>
        <w:numPr>
          <w:ilvl w:val="4"/>
          <w:numId w:val="44"/>
        </w:numPr>
        <w:tabs>
          <w:tab w:val="clear" w:pos="3600"/>
        </w:tabs>
        <w:spacing w:after="120"/>
        <w:ind w:left="720"/>
        <w:rPr>
          <w:sz w:val="22"/>
          <w:szCs w:val="22"/>
        </w:rPr>
      </w:pPr>
      <w:r>
        <w:rPr>
          <w:sz w:val="22"/>
          <w:szCs w:val="22"/>
        </w:rPr>
        <w:t>All resin and gel coat mixing containers with a capacity equal to or greater than 208 liters</w:t>
      </w:r>
      <w:r w:rsidR="00F23A63">
        <w:rPr>
          <w:sz w:val="22"/>
          <w:szCs w:val="22"/>
        </w:rPr>
        <w:t xml:space="preserve"> (~55 gallons)</w:t>
      </w:r>
      <w:r w:rsidR="004F78E9">
        <w:rPr>
          <w:sz w:val="22"/>
          <w:szCs w:val="22"/>
        </w:rPr>
        <w:t>, including those used for on-site mixing of putties and polyputties, must have a cover with no visible gaps in place at all times.</w:t>
      </w:r>
    </w:p>
    <w:p w14:paraId="1F0EC89C" w14:textId="77777777" w:rsidR="004F78E9" w:rsidRDefault="005661E4" w:rsidP="00864E49">
      <w:pPr>
        <w:pStyle w:val="ListParagraph"/>
        <w:numPr>
          <w:ilvl w:val="4"/>
          <w:numId w:val="44"/>
        </w:numPr>
        <w:spacing w:after="120"/>
        <w:ind w:left="720"/>
        <w:rPr>
          <w:sz w:val="22"/>
          <w:szCs w:val="22"/>
        </w:rPr>
      </w:pPr>
      <w:r>
        <w:rPr>
          <w:sz w:val="22"/>
          <w:szCs w:val="22"/>
        </w:rPr>
        <w:t xml:space="preserve">The work </w:t>
      </w:r>
      <w:r w:rsidR="00372E7E">
        <w:rPr>
          <w:sz w:val="22"/>
          <w:szCs w:val="22"/>
        </w:rPr>
        <w:t xml:space="preserve">practice standard in paragraph </w:t>
      </w:r>
      <w:r>
        <w:rPr>
          <w:sz w:val="22"/>
          <w:szCs w:val="22"/>
        </w:rPr>
        <w:t>a</w:t>
      </w:r>
      <w:r w:rsidR="00372E7E">
        <w:rPr>
          <w:sz w:val="22"/>
          <w:szCs w:val="22"/>
        </w:rPr>
        <w:t>.</w:t>
      </w:r>
      <w:r>
        <w:rPr>
          <w:sz w:val="22"/>
          <w:szCs w:val="22"/>
        </w:rPr>
        <w:t xml:space="preserve"> does not apply when material is being manually added to or removed from a container, or when mixing or pumping equipment is being place</w:t>
      </w:r>
      <w:r w:rsidR="00BE40B9">
        <w:rPr>
          <w:sz w:val="22"/>
          <w:szCs w:val="22"/>
        </w:rPr>
        <w:t>d</w:t>
      </w:r>
      <w:r>
        <w:rPr>
          <w:sz w:val="22"/>
          <w:szCs w:val="22"/>
        </w:rPr>
        <w:t xml:space="preserve"> in or removed from a container.</w:t>
      </w:r>
    </w:p>
    <w:p w14:paraId="1532DC72" w14:textId="77777777" w:rsidR="005661E4" w:rsidRDefault="00BE40B9" w:rsidP="00864E49">
      <w:pPr>
        <w:pStyle w:val="ListParagraph"/>
        <w:numPr>
          <w:ilvl w:val="4"/>
          <w:numId w:val="44"/>
        </w:numPr>
        <w:spacing w:after="120"/>
        <w:ind w:left="720"/>
        <w:rPr>
          <w:sz w:val="22"/>
          <w:szCs w:val="22"/>
        </w:rPr>
      </w:pPr>
      <w:r>
        <w:rPr>
          <w:sz w:val="22"/>
          <w:szCs w:val="22"/>
        </w:rPr>
        <w:t>To demonstrate compliance with the work pr</w:t>
      </w:r>
      <w:r w:rsidR="00372E7E">
        <w:rPr>
          <w:sz w:val="22"/>
          <w:szCs w:val="22"/>
        </w:rPr>
        <w:t>actice standard in paragraph a.</w:t>
      </w:r>
      <w:r>
        <w:rPr>
          <w:sz w:val="22"/>
          <w:szCs w:val="22"/>
        </w:rPr>
        <w:t>, all mixing containers subject to this condition must be visually inspected at least once per month.  The inspection should ensure that all containers have covers with no visible gaps between the cover and container, or between the cover and equipment passing through the cover.</w:t>
      </w:r>
    </w:p>
    <w:p w14:paraId="5B3FB7BC" w14:textId="77777777" w:rsidR="00BE40B9" w:rsidRDefault="00BE40B9" w:rsidP="00864E49">
      <w:pPr>
        <w:pStyle w:val="ListParagraph"/>
        <w:numPr>
          <w:ilvl w:val="4"/>
          <w:numId w:val="44"/>
        </w:numPr>
        <w:ind w:left="720"/>
        <w:contextualSpacing w:val="0"/>
        <w:rPr>
          <w:sz w:val="22"/>
          <w:szCs w:val="22"/>
        </w:rPr>
      </w:pPr>
      <w:r>
        <w:rPr>
          <w:sz w:val="22"/>
          <w:szCs w:val="22"/>
        </w:rPr>
        <w:t>The permittee must keep records of which mixing containers are subject to this standard and the results of the inspections, including a description of any repairs or corrective actions taken.</w:t>
      </w:r>
    </w:p>
    <w:p w14:paraId="36789B96" w14:textId="77777777" w:rsidR="00BE40B9" w:rsidRPr="00BE40B9" w:rsidRDefault="00BE40B9" w:rsidP="00BE40B9">
      <w:pPr>
        <w:spacing w:after="120"/>
        <w:ind w:left="360"/>
        <w:rPr>
          <w:sz w:val="22"/>
          <w:szCs w:val="22"/>
        </w:rPr>
      </w:pPr>
      <w:r>
        <w:rPr>
          <w:sz w:val="22"/>
          <w:szCs w:val="22"/>
        </w:rPr>
        <w:t>[40 CFR 63.5731]</w:t>
      </w:r>
    </w:p>
    <w:p w14:paraId="4BF59FBC" w14:textId="77777777" w:rsidR="00BE40B9" w:rsidRDefault="00BE40B9" w:rsidP="00C4354F">
      <w:pPr>
        <w:numPr>
          <w:ilvl w:val="0"/>
          <w:numId w:val="2"/>
        </w:numPr>
        <w:rPr>
          <w:sz w:val="22"/>
          <w:szCs w:val="22"/>
        </w:rPr>
      </w:pPr>
      <w:r>
        <w:rPr>
          <w:sz w:val="22"/>
          <w:szCs w:val="22"/>
          <w:u w:val="single"/>
        </w:rPr>
        <w:t>Resin and Gel Coat Application Equipment Cleaning Operations</w:t>
      </w:r>
      <w:r>
        <w:rPr>
          <w:sz w:val="22"/>
          <w:szCs w:val="22"/>
        </w:rPr>
        <w:t xml:space="preserve">:  </w:t>
      </w:r>
      <w:r w:rsidR="00C63B53">
        <w:rPr>
          <w:sz w:val="22"/>
          <w:szCs w:val="22"/>
        </w:rPr>
        <w:t>The permittee shall comply with the following conditions for resin and gel coat application equipment cleaning operations at the facility.</w:t>
      </w:r>
    </w:p>
    <w:p w14:paraId="28FDCBC3" w14:textId="77777777" w:rsidR="00C63B53" w:rsidRDefault="00C63B53" w:rsidP="00864E49">
      <w:pPr>
        <w:pStyle w:val="ListParagraph"/>
        <w:numPr>
          <w:ilvl w:val="7"/>
          <w:numId w:val="44"/>
        </w:numPr>
        <w:spacing w:after="120"/>
        <w:ind w:left="720"/>
        <w:rPr>
          <w:sz w:val="22"/>
          <w:szCs w:val="22"/>
        </w:rPr>
      </w:pPr>
      <w:r>
        <w:rPr>
          <w:i/>
          <w:sz w:val="22"/>
          <w:szCs w:val="22"/>
        </w:rPr>
        <w:t>Compliance Standards</w:t>
      </w:r>
      <w:r>
        <w:rPr>
          <w:sz w:val="22"/>
          <w:szCs w:val="22"/>
        </w:rPr>
        <w:t>.</w:t>
      </w:r>
    </w:p>
    <w:p w14:paraId="2B7EB0DD" w14:textId="77777777" w:rsidR="00C63B53" w:rsidRDefault="00C63B53" w:rsidP="00C63B53">
      <w:pPr>
        <w:pStyle w:val="ListParagraph"/>
        <w:numPr>
          <w:ilvl w:val="0"/>
          <w:numId w:val="35"/>
        </w:numPr>
        <w:spacing w:after="120"/>
        <w:rPr>
          <w:sz w:val="22"/>
          <w:szCs w:val="22"/>
        </w:rPr>
      </w:pPr>
      <w:r>
        <w:rPr>
          <w:sz w:val="22"/>
          <w:szCs w:val="22"/>
        </w:rPr>
        <w:t>For routine flushing of resin and gel coat application equipment (e.g. spray guns, flowcoaters, brushes, rollers, and squeegees), the permittee must use a cleaning solvent that contains no more than 5 percent organic HAP by weight.  For removing cured resin or gel coat from application equipment, no organic HAP content limitation applies.</w:t>
      </w:r>
    </w:p>
    <w:p w14:paraId="3653CA87" w14:textId="77777777" w:rsidR="00C63B53" w:rsidRDefault="00C63B53" w:rsidP="00C4354F">
      <w:pPr>
        <w:pStyle w:val="ListParagraph"/>
        <w:numPr>
          <w:ilvl w:val="0"/>
          <w:numId w:val="35"/>
        </w:numPr>
        <w:rPr>
          <w:sz w:val="22"/>
          <w:szCs w:val="22"/>
        </w:rPr>
      </w:pPr>
      <w:r>
        <w:rPr>
          <w:sz w:val="22"/>
          <w:szCs w:val="22"/>
        </w:rPr>
        <w:t xml:space="preserve">The permittee must store organic HAP-containing solvents </w:t>
      </w:r>
      <w:r w:rsidR="00F23A63">
        <w:rPr>
          <w:sz w:val="22"/>
          <w:szCs w:val="22"/>
        </w:rPr>
        <w:t xml:space="preserve">used for removing cured resin or gel coat in containers with covers.  The covers must have no visible gaps and must be in place at all times, except when equipment to be cleaned is placed in or removed from the container.  On containers with a capacity greater than 7.6 liters (~2 gallons), the distance from the top of the container to the solvent </w:t>
      </w:r>
      <w:r w:rsidR="00F23A63">
        <w:rPr>
          <w:sz w:val="22"/>
          <w:szCs w:val="22"/>
        </w:rPr>
        <w:lastRenderedPageBreak/>
        <w:t>surface</w:t>
      </w:r>
      <w:r w:rsidR="00B47954">
        <w:rPr>
          <w:sz w:val="22"/>
          <w:szCs w:val="22"/>
        </w:rPr>
        <w:t xml:space="preserve"> must be no less </w:t>
      </w:r>
      <w:r w:rsidR="00E46007">
        <w:rPr>
          <w:sz w:val="22"/>
          <w:szCs w:val="22"/>
        </w:rPr>
        <w:t>0.75 times the diameter of the container.  Containers that store organic HAP-cont</w:t>
      </w:r>
      <w:r w:rsidR="00343281">
        <w:rPr>
          <w:sz w:val="22"/>
          <w:szCs w:val="22"/>
        </w:rPr>
        <w:t>aining solvents used for removing</w:t>
      </w:r>
      <w:r w:rsidR="00E46007">
        <w:rPr>
          <w:sz w:val="22"/>
          <w:szCs w:val="22"/>
        </w:rPr>
        <w:t xml:space="preserve"> cured resins or gel coats are exempt from the requirements of 40 CFR 63, Subpart T (NESHAP for Halogenated Solvent Cleaning).  Cured resin or gel coat means resin or gel coat that has changed from a liquid to a solid.</w:t>
      </w:r>
    </w:p>
    <w:p w14:paraId="478D7861" w14:textId="77777777" w:rsidR="00E46007" w:rsidRDefault="00E46007" w:rsidP="00C4354F">
      <w:pPr>
        <w:ind w:left="720"/>
        <w:rPr>
          <w:sz w:val="22"/>
          <w:szCs w:val="22"/>
        </w:rPr>
      </w:pPr>
      <w:r>
        <w:rPr>
          <w:sz w:val="22"/>
          <w:szCs w:val="22"/>
        </w:rPr>
        <w:t>[40 CFR 63.5734]</w:t>
      </w:r>
    </w:p>
    <w:p w14:paraId="19500B31" w14:textId="77777777" w:rsidR="00E46007" w:rsidRDefault="00E46007" w:rsidP="00864E49">
      <w:pPr>
        <w:pStyle w:val="ListParagraph"/>
        <w:numPr>
          <w:ilvl w:val="7"/>
          <w:numId w:val="44"/>
        </w:numPr>
        <w:spacing w:after="120"/>
        <w:ind w:left="720"/>
        <w:rPr>
          <w:sz w:val="22"/>
          <w:szCs w:val="22"/>
        </w:rPr>
      </w:pPr>
      <w:r>
        <w:rPr>
          <w:i/>
          <w:sz w:val="22"/>
          <w:szCs w:val="22"/>
        </w:rPr>
        <w:t>Compliance Demonstrations</w:t>
      </w:r>
      <w:r>
        <w:rPr>
          <w:sz w:val="22"/>
          <w:szCs w:val="22"/>
        </w:rPr>
        <w:t>.</w:t>
      </w:r>
    </w:p>
    <w:p w14:paraId="2ECA0422" w14:textId="77777777" w:rsidR="00E46007" w:rsidRDefault="007154DA" w:rsidP="00E46007">
      <w:pPr>
        <w:pStyle w:val="ListParagraph"/>
        <w:numPr>
          <w:ilvl w:val="0"/>
          <w:numId w:val="36"/>
        </w:numPr>
        <w:spacing w:after="120"/>
        <w:rPr>
          <w:sz w:val="22"/>
          <w:szCs w:val="22"/>
        </w:rPr>
      </w:pPr>
      <w:r>
        <w:rPr>
          <w:sz w:val="22"/>
          <w:szCs w:val="22"/>
        </w:rPr>
        <w:t xml:space="preserve">The permittee must determine and record the organic HAP content of the cleaning solvents subject </w:t>
      </w:r>
      <w:r w:rsidR="005D0270">
        <w:rPr>
          <w:sz w:val="22"/>
          <w:szCs w:val="22"/>
        </w:rPr>
        <w:t>to the st</w:t>
      </w:r>
      <w:r w:rsidR="00670924">
        <w:rPr>
          <w:sz w:val="22"/>
          <w:szCs w:val="22"/>
        </w:rPr>
        <w:t xml:space="preserve">andards specified in paragraph </w:t>
      </w:r>
      <w:r w:rsidR="005D0270">
        <w:rPr>
          <w:sz w:val="22"/>
          <w:szCs w:val="22"/>
        </w:rPr>
        <w:t>a</w:t>
      </w:r>
      <w:r w:rsidR="00670924">
        <w:rPr>
          <w:sz w:val="22"/>
          <w:szCs w:val="22"/>
        </w:rPr>
        <w:t>.</w:t>
      </w:r>
      <w:r w:rsidR="005D0270">
        <w:rPr>
          <w:sz w:val="22"/>
          <w:szCs w:val="22"/>
        </w:rPr>
        <w:t xml:space="preserve"> of this condition using the methods specified </w:t>
      </w:r>
      <w:r w:rsidR="005D0270" w:rsidRPr="00707DF6">
        <w:rPr>
          <w:sz w:val="22"/>
          <w:szCs w:val="22"/>
        </w:rPr>
        <w:t xml:space="preserve">in </w:t>
      </w:r>
      <w:r w:rsidR="005D0270" w:rsidRPr="0094341E">
        <w:rPr>
          <w:color w:val="0000FF"/>
          <w:sz w:val="22"/>
          <w:szCs w:val="22"/>
        </w:rPr>
        <w:t xml:space="preserve">Specific Condition </w:t>
      </w:r>
      <w:r w:rsidR="0094341E" w:rsidRPr="0094341E">
        <w:rPr>
          <w:color w:val="0000FF"/>
          <w:sz w:val="22"/>
          <w:szCs w:val="22"/>
        </w:rPr>
        <w:fldChar w:fldCharType="begin"/>
      </w:r>
      <w:r w:rsidR="0094341E" w:rsidRPr="0094341E">
        <w:rPr>
          <w:color w:val="0000FF"/>
          <w:sz w:val="22"/>
          <w:szCs w:val="22"/>
        </w:rPr>
        <w:instrText xml:space="preserve"> REF _Ref483898932 \n \h </w:instrText>
      </w:r>
      <w:r w:rsidR="0094341E" w:rsidRPr="0094341E">
        <w:rPr>
          <w:color w:val="0000FF"/>
          <w:sz w:val="22"/>
          <w:szCs w:val="22"/>
        </w:rPr>
      </w:r>
      <w:r w:rsidR="0094341E" w:rsidRPr="0094341E">
        <w:rPr>
          <w:color w:val="0000FF"/>
          <w:sz w:val="22"/>
          <w:szCs w:val="22"/>
        </w:rPr>
        <w:fldChar w:fldCharType="separate"/>
      </w:r>
      <w:r w:rsidR="005D746E">
        <w:rPr>
          <w:color w:val="0000FF"/>
          <w:sz w:val="22"/>
          <w:szCs w:val="22"/>
        </w:rPr>
        <w:t>16</w:t>
      </w:r>
      <w:r w:rsidR="0094341E" w:rsidRPr="0094341E">
        <w:rPr>
          <w:color w:val="0000FF"/>
          <w:sz w:val="22"/>
          <w:szCs w:val="22"/>
        </w:rPr>
        <w:fldChar w:fldCharType="end"/>
      </w:r>
      <w:r w:rsidR="005D0270" w:rsidRPr="0094341E">
        <w:rPr>
          <w:color w:val="0000FF"/>
          <w:sz w:val="22"/>
          <w:szCs w:val="22"/>
        </w:rPr>
        <w:t>.</w:t>
      </w:r>
    </w:p>
    <w:p w14:paraId="170D6213" w14:textId="77777777" w:rsidR="005D0270" w:rsidRDefault="005D0270" w:rsidP="00E46007">
      <w:pPr>
        <w:pStyle w:val="ListParagraph"/>
        <w:numPr>
          <w:ilvl w:val="0"/>
          <w:numId w:val="36"/>
        </w:numPr>
        <w:spacing w:after="120"/>
        <w:rPr>
          <w:sz w:val="22"/>
          <w:szCs w:val="22"/>
        </w:rPr>
      </w:pPr>
      <w:r>
        <w:rPr>
          <w:sz w:val="22"/>
          <w:szCs w:val="22"/>
        </w:rPr>
        <w:t xml:space="preserve">If cleaning solvents are recycled on site, the permittee may use documentation from the solvent manufacturer or supplier or a measurement of the organic HAP content of the cleaning solvent as originally obtained from </w:t>
      </w:r>
      <w:r w:rsidRPr="00707DF6">
        <w:rPr>
          <w:sz w:val="22"/>
          <w:szCs w:val="22"/>
        </w:rPr>
        <w:t xml:space="preserve">the solvent supplier for demonstrating compliance, subject to the conditions in </w:t>
      </w:r>
      <w:r w:rsidRPr="0094341E">
        <w:rPr>
          <w:color w:val="0000FF"/>
          <w:sz w:val="22"/>
          <w:szCs w:val="22"/>
        </w:rPr>
        <w:t xml:space="preserve">Specific Condition </w:t>
      </w:r>
      <w:r w:rsidR="0094341E" w:rsidRPr="0094341E">
        <w:rPr>
          <w:color w:val="0000FF"/>
          <w:sz w:val="22"/>
          <w:szCs w:val="22"/>
        </w:rPr>
        <w:fldChar w:fldCharType="begin"/>
      </w:r>
      <w:r w:rsidR="0094341E" w:rsidRPr="0094341E">
        <w:rPr>
          <w:color w:val="0000FF"/>
          <w:sz w:val="22"/>
          <w:szCs w:val="22"/>
        </w:rPr>
        <w:instrText xml:space="preserve"> REF _Ref483898932 \n \h </w:instrText>
      </w:r>
      <w:r w:rsidR="0094341E" w:rsidRPr="0094341E">
        <w:rPr>
          <w:color w:val="0000FF"/>
          <w:sz w:val="22"/>
          <w:szCs w:val="22"/>
        </w:rPr>
      </w:r>
      <w:r w:rsidR="0094341E" w:rsidRPr="0094341E">
        <w:rPr>
          <w:color w:val="0000FF"/>
          <w:sz w:val="22"/>
          <w:szCs w:val="22"/>
        </w:rPr>
        <w:fldChar w:fldCharType="separate"/>
      </w:r>
      <w:r w:rsidR="005D746E">
        <w:rPr>
          <w:color w:val="0000FF"/>
          <w:sz w:val="22"/>
          <w:szCs w:val="22"/>
        </w:rPr>
        <w:t>16</w:t>
      </w:r>
      <w:r w:rsidR="0094341E" w:rsidRPr="0094341E">
        <w:rPr>
          <w:color w:val="0000FF"/>
          <w:sz w:val="22"/>
          <w:szCs w:val="22"/>
        </w:rPr>
        <w:fldChar w:fldCharType="end"/>
      </w:r>
      <w:r w:rsidRPr="0094341E">
        <w:rPr>
          <w:color w:val="0000FF"/>
          <w:sz w:val="22"/>
          <w:szCs w:val="22"/>
        </w:rPr>
        <w:t>.</w:t>
      </w:r>
      <w:r>
        <w:rPr>
          <w:sz w:val="22"/>
          <w:szCs w:val="22"/>
        </w:rPr>
        <w:t xml:space="preserve"> for demonstrating compliance with organic HAP content limitations.</w:t>
      </w:r>
    </w:p>
    <w:p w14:paraId="77781E95" w14:textId="77777777" w:rsidR="005D0270" w:rsidRDefault="005D0270" w:rsidP="005D0270">
      <w:pPr>
        <w:pStyle w:val="ListParagraph"/>
        <w:numPr>
          <w:ilvl w:val="0"/>
          <w:numId w:val="36"/>
        </w:numPr>
        <w:rPr>
          <w:sz w:val="22"/>
          <w:szCs w:val="22"/>
        </w:rPr>
      </w:pPr>
      <w:r>
        <w:rPr>
          <w:sz w:val="22"/>
          <w:szCs w:val="22"/>
        </w:rPr>
        <w:t>At least once per month, the permittee must visually inspect any containers holding organic HAP-containing solvents used for removing cured resin and gel coat to ensure that the containers have covers with no visible gaps.  The permittee must keep records of the monthly inspections and any repairs made to the covers.</w:t>
      </w:r>
    </w:p>
    <w:p w14:paraId="563A365C" w14:textId="77777777" w:rsidR="005D0270" w:rsidRPr="005D0270" w:rsidRDefault="005D0270" w:rsidP="005D0270">
      <w:pPr>
        <w:spacing w:after="120"/>
        <w:ind w:left="720"/>
        <w:rPr>
          <w:sz w:val="22"/>
          <w:szCs w:val="22"/>
        </w:rPr>
      </w:pPr>
      <w:r>
        <w:rPr>
          <w:sz w:val="22"/>
          <w:szCs w:val="22"/>
        </w:rPr>
        <w:t>[40 CFR 63.5737]</w:t>
      </w:r>
    </w:p>
    <w:p w14:paraId="1244478F" w14:textId="77777777" w:rsidR="008467C4" w:rsidRDefault="008467C4" w:rsidP="00C4354F">
      <w:pPr>
        <w:numPr>
          <w:ilvl w:val="0"/>
          <w:numId w:val="2"/>
        </w:numPr>
        <w:contextualSpacing/>
        <w:rPr>
          <w:sz w:val="22"/>
          <w:szCs w:val="22"/>
        </w:rPr>
      </w:pPr>
      <w:bookmarkStart w:id="24" w:name="HAP_Content"/>
      <w:bookmarkStart w:id="25" w:name="_Ref483898932"/>
      <w:bookmarkEnd w:id="24"/>
      <w:r>
        <w:rPr>
          <w:sz w:val="22"/>
          <w:szCs w:val="22"/>
          <w:u w:val="single"/>
        </w:rPr>
        <w:t>Organic HAP Content Determination Procedures</w:t>
      </w:r>
      <w:r>
        <w:rPr>
          <w:sz w:val="22"/>
          <w:szCs w:val="22"/>
        </w:rPr>
        <w:t>:  The permittee must determine the organic HAP content for each material used.  To determine the organic HAP content for each material used in the open molding resin and gel coat operations, the permittee shall use one of the m</w:t>
      </w:r>
      <w:r w:rsidR="004B3404">
        <w:rPr>
          <w:sz w:val="22"/>
          <w:szCs w:val="22"/>
        </w:rPr>
        <w:t xml:space="preserve">ethods described in paragraphs </w:t>
      </w:r>
      <w:r>
        <w:rPr>
          <w:sz w:val="22"/>
          <w:szCs w:val="22"/>
        </w:rPr>
        <w:t>a</w:t>
      </w:r>
      <w:r w:rsidR="004B3404">
        <w:rPr>
          <w:sz w:val="22"/>
          <w:szCs w:val="22"/>
        </w:rPr>
        <w:t>.</w:t>
      </w:r>
      <w:r>
        <w:rPr>
          <w:sz w:val="22"/>
          <w:szCs w:val="22"/>
        </w:rPr>
        <w:t xml:space="preserve"> through f</w:t>
      </w:r>
      <w:r w:rsidR="004B3404">
        <w:rPr>
          <w:sz w:val="22"/>
          <w:szCs w:val="22"/>
        </w:rPr>
        <w:t>.</w:t>
      </w:r>
      <w:r>
        <w:rPr>
          <w:sz w:val="22"/>
          <w:szCs w:val="22"/>
        </w:rPr>
        <w:t xml:space="preserve"> of this condition.</w:t>
      </w:r>
      <w:bookmarkEnd w:id="25"/>
    </w:p>
    <w:p w14:paraId="6079EE26" w14:textId="77777777" w:rsidR="008467C4" w:rsidRDefault="00CD6817" w:rsidP="008467C4">
      <w:pPr>
        <w:pStyle w:val="ListParagraph"/>
        <w:numPr>
          <w:ilvl w:val="4"/>
          <w:numId w:val="30"/>
        </w:numPr>
        <w:tabs>
          <w:tab w:val="clear" w:pos="3600"/>
          <w:tab w:val="num" w:pos="720"/>
        </w:tabs>
        <w:spacing w:after="120"/>
        <w:ind w:left="720"/>
        <w:rPr>
          <w:sz w:val="22"/>
          <w:szCs w:val="22"/>
        </w:rPr>
      </w:pPr>
      <w:r>
        <w:rPr>
          <w:i/>
          <w:sz w:val="22"/>
          <w:szCs w:val="22"/>
        </w:rPr>
        <w:t>Method 311 (appendix A to 40 CFR 63)</w:t>
      </w:r>
      <w:r>
        <w:rPr>
          <w:sz w:val="22"/>
          <w:szCs w:val="22"/>
        </w:rPr>
        <w:t xml:space="preserve">.  </w:t>
      </w:r>
      <w:r w:rsidR="00DC630F">
        <w:rPr>
          <w:sz w:val="22"/>
          <w:szCs w:val="22"/>
        </w:rPr>
        <w:t>The permittee may use Method 311 for determining the mass fraction of organic HAP.  Use the procedures specified in subparagraphs (1) and (2) when determining organic HAP content by Method 311.</w:t>
      </w:r>
    </w:p>
    <w:p w14:paraId="40B2004C" w14:textId="77777777" w:rsidR="00DC630F" w:rsidRDefault="00EF1959" w:rsidP="00DC630F">
      <w:pPr>
        <w:pStyle w:val="ListParagraph"/>
        <w:numPr>
          <w:ilvl w:val="0"/>
          <w:numId w:val="37"/>
        </w:numPr>
        <w:spacing w:after="120"/>
        <w:ind w:left="1080"/>
        <w:rPr>
          <w:sz w:val="22"/>
          <w:szCs w:val="22"/>
        </w:rPr>
      </w:pPr>
      <w:r>
        <w:rPr>
          <w:sz w:val="22"/>
          <w:szCs w:val="22"/>
        </w:rPr>
        <w:t>Include in the organic HAP total each organic HAP that is measured</w:t>
      </w:r>
      <w:r w:rsidR="008A5249">
        <w:rPr>
          <w:sz w:val="22"/>
          <w:szCs w:val="22"/>
        </w:rPr>
        <w:t xml:space="preserve"> to be present at 0.1 percent by mass or more for Occupational Safety and Health Administration (OSHA)-defined carcinogens as specified in 29 CFR 1910.1200(d)(4) and at 1.0 percent by mass or more for other compounds.  Express the mass fraction of each organic HAP measured as a value truncated to four places after the decimal point.</w:t>
      </w:r>
    </w:p>
    <w:p w14:paraId="07C22AF2" w14:textId="77777777" w:rsidR="008A5249" w:rsidRDefault="008A5249" w:rsidP="00DC630F">
      <w:pPr>
        <w:pStyle w:val="ListParagraph"/>
        <w:numPr>
          <w:ilvl w:val="0"/>
          <w:numId w:val="37"/>
        </w:numPr>
        <w:spacing w:after="120"/>
        <w:ind w:left="1080"/>
        <w:rPr>
          <w:sz w:val="22"/>
          <w:szCs w:val="22"/>
        </w:rPr>
      </w:pPr>
      <w:r>
        <w:rPr>
          <w:sz w:val="22"/>
          <w:szCs w:val="22"/>
        </w:rPr>
        <w:t>Calculate the total organic HAP content in the test material by adding up the individual organic HAP contents and truncating the result to three places after the decimal point.</w:t>
      </w:r>
    </w:p>
    <w:p w14:paraId="3EF63665" w14:textId="77777777" w:rsidR="008A5249" w:rsidRDefault="008A5249" w:rsidP="008A5249">
      <w:pPr>
        <w:pStyle w:val="ListParagraph"/>
        <w:numPr>
          <w:ilvl w:val="4"/>
          <w:numId w:val="30"/>
        </w:numPr>
        <w:tabs>
          <w:tab w:val="clear" w:pos="3600"/>
          <w:tab w:val="num" w:pos="720"/>
        </w:tabs>
        <w:spacing w:after="120"/>
        <w:ind w:left="720"/>
        <w:rPr>
          <w:sz w:val="22"/>
          <w:szCs w:val="22"/>
        </w:rPr>
      </w:pPr>
      <w:r>
        <w:rPr>
          <w:i/>
          <w:sz w:val="22"/>
          <w:szCs w:val="22"/>
        </w:rPr>
        <w:t>Method 24 (appendix A to 40 CFR 60)</w:t>
      </w:r>
      <w:r>
        <w:rPr>
          <w:sz w:val="22"/>
          <w:szCs w:val="22"/>
        </w:rPr>
        <w:t>.  The permittee may use Method 24 to determine the mass fraction of non-aqueous volatile matter of aluminum coatings and use that value as a substitute for mass fraction of organic HAP.</w:t>
      </w:r>
    </w:p>
    <w:p w14:paraId="0691882D" w14:textId="77777777" w:rsidR="008A5249" w:rsidRDefault="008A5249" w:rsidP="008A5249">
      <w:pPr>
        <w:pStyle w:val="ListParagraph"/>
        <w:numPr>
          <w:ilvl w:val="4"/>
          <w:numId w:val="30"/>
        </w:numPr>
        <w:tabs>
          <w:tab w:val="clear" w:pos="3600"/>
          <w:tab w:val="num" w:pos="720"/>
        </w:tabs>
        <w:spacing w:after="120"/>
        <w:ind w:left="720"/>
        <w:rPr>
          <w:sz w:val="22"/>
          <w:szCs w:val="22"/>
        </w:rPr>
      </w:pPr>
      <w:r>
        <w:rPr>
          <w:i/>
          <w:sz w:val="22"/>
          <w:szCs w:val="22"/>
        </w:rPr>
        <w:t>ASTM D1259-85 (Standard Test Method for Nonvolatile Content of Resins)</w:t>
      </w:r>
      <w:r>
        <w:rPr>
          <w:sz w:val="22"/>
          <w:szCs w:val="22"/>
        </w:rPr>
        <w:t xml:space="preserve">.  </w:t>
      </w:r>
      <w:r w:rsidR="00C5708A">
        <w:rPr>
          <w:sz w:val="22"/>
          <w:szCs w:val="22"/>
        </w:rPr>
        <w:t>The permittee may use ASTM D1259-85 to measure the mass fraction of volatile matter of resins and gel coats for open molding operations and use that value as a substitute for mass fraction of organic HAP.</w:t>
      </w:r>
    </w:p>
    <w:p w14:paraId="1821E4C4" w14:textId="77777777" w:rsidR="00C5708A" w:rsidRDefault="00C5708A" w:rsidP="008A5249">
      <w:pPr>
        <w:pStyle w:val="ListParagraph"/>
        <w:numPr>
          <w:ilvl w:val="4"/>
          <w:numId w:val="30"/>
        </w:numPr>
        <w:tabs>
          <w:tab w:val="clear" w:pos="3600"/>
          <w:tab w:val="num" w:pos="720"/>
        </w:tabs>
        <w:spacing w:after="120"/>
        <w:ind w:left="720"/>
        <w:rPr>
          <w:sz w:val="22"/>
          <w:szCs w:val="22"/>
        </w:rPr>
      </w:pPr>
      <w:r>
        <w:rPr>
          <w:i/>
          <w:sz w:val="22"/>
          <w:szCs w:val="22"/>
        </w:rPr>
        <w:t>Alternative Methods</w:t>
      </w:r>
      <w:r>
        <w:rPr>
          <w:sz w:val="22"/>
          <w:szCs w:val="22"/>
        </w:rPr>
        <w:t>.  The permittee may use an alternative test method for determining mass fraction of organic HAP if pri</w:t>
      </w:r>
      <w:r w:rsidR="00F74590">
        <w:rPr>
          <w:sz w:val="22"/>
          <w:szCs w:val="22"/>
        </w:rPr>
        <w:t>or approval is obtained from the</w:t>
      </w:r>
      <w:r w:rsidR="00FA7A86">
        <w:rPr>
          <w:sz w:val="22"/>
          <w:szCs w:val="22"/>
        </w:rPr>
        <w:t xml:space="preserve"> U.S.</w:t>
      </w:r>
      <w:r w:rsidR="00F74590">
        <w:rPr>
          <w:sz w:val="22"/>
          <w:szCs w:val="22"/>
        </w:rPr>
        <w:t xml:space="preserve"> EPA</w:t>
      </w:r>
      <w:r>
        <w:rPr>
          <w:sz w:val="22"/>
          <w:szCs w:val="22"/>
        </w:rPr>
        <w:t>.  The permittee must follow the procedure in 40 CFR 63.7(f) to submit an alternative test method for approval.</w:t>
      </w:r>
    </w:p>
    <w:p w14:paraId="6751F271" w14:textId="77777777" w:rsidR="00C5708A" w:rsidRDefault="00C5708A" w:rsidP="008A5249">
      <w:pPr>
        <w:pStyle w:val="ListParagraph"/>
        <w:numPr>
          <w:ilvl w:val="4"/>
          <w:numId w:val="30"/>
        </w:numPr>
        <w:tabs>
          <w:tab w:val="clear" w:pos="3600"/>
          <w:tab w:val="num" w:pos="720"/>
        </w:tabs>
        <w:spacing w:after="120"/>
        <w:ind w:left="720"/>
        <w:rPr>
          <w:sz w:val="22"/>
          <w:szCs w:val="22"/>
        </w:rPr>
      </w:pPr>
      <w:r>
        <w:rPr>
          <w:i/>
          <w:sz w:val="22"/>
          <w:szCs w:val="22"/>
        </w:rPr>
        <w:t>Information from the Supplier or Manufacturer of the Material</w:t>
      </w:r>
      <w:r>
        <w:rPr>
          <w:sz w:val="22"/>
          <w:szCs w:val="22"/>
        </w:rPr>
        <w:t xml:space="preserve">.  </w:t>
      </w:r>
      <w:r w:rsidR="000C391F">
        <w:rPr>
          <w:sz w:val="22"/>
          <w:szCs w:val="22"/>
        </w:rPr>
        <w:t>The permittee may rely on information other than that generated by the test methods specified in paragraphs a</w:t>
      </w:r>
      <w:r w:rsidR="00311B7F">
        <w:rPr>
          <w:sz w:val="22"/>
          <w:szCs w:val="22"/>
        </w:rPr>
        <w:t>.</w:t>
      </w:r>
      <w:r w:rsidR="000C391F">
        <w:rPr>
          <w:sz w:val="22"/>
          <w:szCs w:val="22"/>
        </w:rPr>
        <w:t xml:space="preserve"> through d</w:t>
      </w:r>
      <w:r w:rsidR="00311B7F">
        <w:rPr>
          <w:sz w:val="22"/>
          <w:szCs w:val="22"/>
        </w:rPr>
        <w:t>.</w:t>
      </w:r>
      <w:r w:rsidR="000C391F">
        <w:rPr>
          <w:sz w:val="22"/>
          <w:szCs w:val="22"/>
        </w:rPr>
        <w:t>, such as manufacturer’s formulation data, according to subparagraphs (1) through (3).</w:t>
      </w:r>
    </w:p>
    <w:p w14:paraId="4DCEBE94" w14:textId="77777777" w:rsidR="000C391F" w:rsidRDefault="00621D68" w:rsidP="000C391F">
      <w:pPr>
        <w:pStyle w:val="ListParagraph"/>
        <w:numPr>
          <w:ilvl w:val="0"/>
          <w:numId w:val="38"/>
        </w:numPr>
        <w:spacing w:after="120"/>
        <w:ind w:left="1080"/>
        <w:rPr>
          <w:sz w:val="22"/>
          <w:szCs w:val="22"/>
        </w:rPr>
      </w:pPr>
      <w:r>
        <w:rPr>
          <w:sz w:val="22"/>
          <w:szCs w:val="22"/>
        </w:rPr>
        <w:t xml:space="preserve">Include in the organic HAP </w:t>
      </w:r>
      <w:r w:rsidR="00987B7B">
        <w:rPr>
          <w:sz w:val="22"/>
          <w:szCs w:val="22"/>
        </w:rPr>
        <w:t>total each organic HAP that is present at 0.1 percent by mass or more for OSHA-defined carcinogens as specified in 29 CFR 1910.1200(d)(4) and at 1.0 percent by mass or more for other compounds.</w:t>
      </w:r>
    </w:p>
    <w:p w14:paraId="0F721254" w14:textId="77777777" w:rsidR="00987B7B" w:rsidRDefault="00987B7B" w:rsidP="000C391F">
      <w:pPr>
        <w:pStyle w:val="ListParagraph"/>
        <w:numPr>
          <w:ilvl w:val="0"/>
          <w:numId w:val="38"/>
        </w:numPr>
        <w:spacing w:after="120"/>
        <w:ind w:left="1080"/>
        <w:rPr>
          <w:sz w:val="22"/>
          <w:szCs w:val="22"/>
        </w:rPr>
      </w:pPr>
      <w:r>
        <w:rPr>
          <w:sz w:val="22"/>
          <w:szCs w:val="22"/>
        </w:rPr>
        <w:t>If the organic HAP content is provided by the material supplier or manufacturer as a range, then the permittee must use the upper limit of the range for determining compliance.  If a separate measurement of the total organic HAP content using the methods specified in paragraph a</w:t>
      </w:r>
      <w:r w:rsidR="00657AD1">
        <w:rPr>
          <w:sz w:val="22"/>
          <w:szCs w:val="22"/>
        </w:rPr>
        <w:t>.</w:t>
      </w:r>
      <w:r>
        <w:rPr>
          <w:sz w:val="22"/>
          <w:szCs w:val="22"/>
        </w:rPr>
        <w:t xml:space="preserve"> through d</w:t>
      </w:r>
      <w:r w:rsidR="00657AD1">
        <w:rPr>
          <w:sz w:val="22"/>
          <w:szCs w:val="22"/>
        </w:rPr>
        <w:t>.</w:t>
      </w:r>
      <w:r>
        <w:rPr>
          <w:sz w:val="22"/>
          <w:szCs w:val="22"/>
        </w:rPr>
        <w:t xml:space="preserve"> </w:t>
      </w:r>
      <w:r>
        <w:rPr>
          <w:sz w:val="22"/>
          <w:szCs w:val="22"/>
        </w:rPr>
        <w:lastRenderedPageBreak/>
        <w:t>exceeds the upper limit of the range of the total organic HAP content provided by the material supplier or manufacturer, then the permittee must use the measured organic HAP content to determine compliance.</w:t>
      </w:r>
    </w:p>
    <w:p w14:paraId="2635DCD6" w14:textId="77777777" w:rsidR="00987B7B" w:rsidRDefault="00987B7B" w:rsidP="000C391F">
      <w:pPr>
        <w:pStyle w:val="ListParagraph"/>
        <w:numPr>
          <w:ilvl w:val="0"/>
          <w:numId w:val="38"/>
        </w:numPr>
        <w:spacing w:after="120"/>
        <w:ind w:left="1080"/>
        <w:rPr>
          <w:sz w:val="22"/>
          <w:szCs w:val="22"/>
        </w:rPr>
      </w:pPr>
      <w:r>
        <w:rPr>
          <w:sz w:val="22"/>
          <w:szCs w:val="22"/>
        </w:rPr>
        <w:t>If the organic HAP content is provided as a single value, the permittee may assume the value is a manufacturing target value and actual organic HAP content may vary from the target value.  If a separate measurement of the total organic HAP content using the methods specified in paragraphs a</w:t>
      </w:r>
      <w:r w:rsidR="00657AD1">
        <w:rPr>
          <w:sz w:val="22"/>
          <w:szCs w:val="22"/>
        </w:rPr>
        <w:t>.</w:t>
      </w:r>
      <w:r>
        <w:rPr>
          <w:sz w:val="22"/>
          <w:szCs w:val="22"/>
        </w:rPr>
        <w:t xml:space="preserve"> through d</w:t>
      </w:r>
      <w:r w:rsidR="00657AD1">
        <w:rPr>
          <w:sz w:val="22"/>
          <w:szCs w:val="22"/>
        </w:rPr>
        <w:t>.</w:t>
      </w:r>
      <w:r>
        <w:rPr>
          <w:sz w:val="22"/>
          <w:szCs w:val="22"/>
        </w:rPr>
        <w:t xml:space="preserve"> is less than 2 percentage points higher than the value for total organic HAP content provided by the material supplier or manufacturer, then the permittee may use the provided value to demonstrate compliance.  If the measured total organic HAP content exceeds the provided value by 2 percentage points or more, then the permittee must use the measured organic HAP content to determine compliance.</w:t>
      </w:r>
    </w:p>
    <w:p w14:paraId="7B65B9AE" w14:textId="77777777" w:rsidR="00987B7B" w:rsidRDefault="00987B7B" w:rsidP="00987B7B">
      <w:pPr>
        <w:pStyle w:val="ListParagraph"/>
        <w:numPr>
          <w:ilvl w:val="4"/>
          <w:numId w:val="30"/>
        </w:numPr>
        <w:tabs>
          <w:tab w:val="clear" w:pos="3600"/>
          <w:tab w:val="num" w:pos="720"/>
        </w:tabs>
        <w:spacing w:after="120"/>
        <w:ind w:left="720"/>
        <w:rPr>
          <w:sz w:val="22"/>
          <w:szCs w:val="22"/>
        </w:rPr>
      </w:pPr>
      <w:r>
        <w:rPr>
          <w:i/>
          <w:sz w:val="22"/>
          <w:szCs w:val="22"/>
        </w:rPr>
        <w:t>Solvent Blends</w:t>
      </w:r>
      <w:r>
        <w:rPr>
          <w:sz w:val="22"/>
          <w:szCs w:val="22"/>
        </w:rPr>
        <w:t xml:space="preserve">.  </w:t>
      </w:r>
      <w:r w:rsidRPr="00A26673">
        <w:rPr>
          <w:sz w:val="22"/>
          <w:szCs w:val="22"/>
        </w:rPr>
        <w:t xml:space="preserve">Solvent blends may be listed as single components for some regulated materials in certifications provided by manufacturers or suppliers.  Solvent blends may contain organic HAP which must be counted toward the total organic HAP content of the materials.  When detailed organic HAP content data for solvent blends are not available, the permittee may use the values for organic HAP content that are listed in </w:t>
      </w:r>
      <w:r w:rsidRPr="00A26673">
        <w:rPr>
          <w:b/>
          <w:sz w:val="22"/>
          <w:szCs w:val="22"/>
        </w:rPr>
        <w:t xml:space="preserve">Table </w:t>
      </w:r>
      <w:r w:rsidR="00C55866">
        <w:rPr>
          <w:b/>
          <w:sz w:val="22"/>
          <w:szCs w:val="22"/>
        </w:rPr>
        <w:t>A-3</w:t>
      </w:r>
      <w:r w:rsidRPr="00A26673">
        <w:rPr>
          <w:sz w:val="22"/>
          <w:szCs w:val="22"/>
        </w:rPr>
        <w:t xml:space="preserve"> or </w:t>
      </w:r>
      <w:r w:rsidR="00C55866" w:rsidRPr="00C55866">
        <w:rPr>
          <w:b/>
          <w:sz w:val="22"/>
          <w:szCs w:val="22"/>
        </w:rPr>
        <w:t>A-4</w:t>
      </w:r>
      <w:r w:rsidR="00C55866">
        <w:rPr>
          <w:sz w:val="22"/>
          <w:szCs w:val="22"/>
        </w:rPr>
        <w:t>.</w:t>
      </w:r>
      <w:r w:rsidRPr="00A26673">
        <w:rPr>
          <w:sz w:val="22"/>
          <w:szCs w:val="22"/>
        </w:rPr>
        <w:t xml:space="preserve">  The permittee may use </w:t>
      </w:r>
      <w:r w:rsidR="00F83C04">
        <w:rPr>
          <w:b/>
          <w:sz w:val="22"/>
          <w:szCs w:val="22"/>
        </w:rPr>
        <w:t xml:space="preserve">Table </w:t>
      </w:r>
      <w:r w:rsidR="00C55866">
        <w:rPr>
          <w:b/>
          <w:sz w:val="22"/>
          <w:szCs w:val="22"/>
        </w:rPr>
        <w:t>A-4</w:t>
      </w:r>
      <w:r w:rsidRPr="00A26673">
        <w:rPr>
          <w:sz w:val="22"/>
          <w:szCs w:val="22"/>
        </w:rPr>
        <w:t xml:space="preserve"> only if the solvent blends in the materials used do not match any of the solvent blends in </w:t>
      </w:r>
      <w:r w:rsidR="00F83C04">
        <w:rPr>
          <w:b/>
          <w:sz w:val="22"/>
          <w:szCs w:val="22"/>
        </w:rPr>
        <w:t xml:space="preserve">Table </w:t>
      </w:r>
      <w:r w:rsidR="00C55866">
        <w:rPr>
          <w:b/>
          <w:sz w:val="22"/>
          <w:szCs w:val="22"/>
        </w:rPr>
        <w:t>A-3</w:t>
      </w:r>
      <w:r w:rsidRPr="00A26673">
        <w:rPr>
          <w:sz w:val="22"/>
          <w:szCs w:val="22"/>
        </w:rPr>
        <w:t xml:space="preserve"> and the permittee knows only whether the blend is either aliphatic or aromatic.  However, if test results indicate higher values than those listed in </w:t>
      </w:r>
      <w:r w:rsidRPr="00A26673">
        <w:rPr>
          <w:b/>
          <w:sz w:val="22"/>
          <w:szCs w:val="22"/>
        </w:rPr>
        <w:t xml:space="preserve">Table </w:t>
      </w:r>
      <w:r w:rsidR="00C55866">
        <w:rPr>
          <w:b/>
          <w:sz w:val="22"/>
          <w:szCs w:val="22"/>
        </w:rPr>
        <w:t>A-3</w:t>
      </w:r>
      <w:r w:rsidRPr="00A26673">
        <w:rPr>
          <w:sz w:val="22"/>
          <w:szCs w:val="22"/>
        </w:rPr>
        <w:t xml:space="preserve"> or </w:t>
      </w:r>
      <w:r w:rsidR="00C55866" w:rsidRPr="00C55866">
        <w:rPr>
          <w:b/>
          <w:sz w:val="22"/>
          <w:szCs w:val="22"/>
        </w:rPr>
        <w:t>A-4</w:t>
      </w:r>
      <w:r w:rsidRPr="00A26673">
        <w:rPr>
          <w:sz w:val="22"/>
          <w:szCs w:val="22"/>
        </w:rPr>
        <w:t xml:space="preserve">, then </w:t>
      </w:r>
      <w:r>
        <w:rPr>
          <w:sz w:val="22"/>
          <w:szCs w:val="22"/>
        </w:rPr>
        <w:t>the test results must be used for determining compliance.</w:t>
      </w:r>
    </w:p>
    <w:p w14:paraId="08915468" w14:textId="77777777" w:rsidR="00987B7B" w:rsidRDefault="004138FE" w:rsidP="004138FE">
      <w:pPr>
        <w:jc w:val="center"/>
        <w:rPr>
          <w:b/>
          <w:sz w:val="22"/>
          <w:szCs w:val="22"/>
        </w:rPr>
      </w:pPr>
      <w:bookmarkStart w:id="26" w:name="TableA_3"/>
      <w:bookmarkEnd w:id="26"/>
      <w:r>
        <w:rPr>
          <w:b/>
          <w:sz w:val="22"/>
          <w:szCs w:val="22"/>
        </w:rPr>
        <w:t xml:space="preserve">Table </w:t>
      </w:r>
      <w:r w:rsidR="00C55866">
        <w:rPr>
          <w:b/>
          <w:sz w:val="22"/>
          <w:szCs w:val="22"/>
        </w:rPr>
        <w:t>A-3</w:t>
      </w:r>
      <w:r>
        <w:rPr>
          <w:b/>
          <w:sz w:val="22"/>
          <w:szCs w:val="22"/>
        </w:rPr>
        <w:t>.  Default Organic HAP Contents of Solvents and Solvent Blends</w:t>
      </w:r>
    </w:p>
    <w:tbl>
      <w:tblPr>
        <w:tblStyle w:val="TableGrid"/>
        <w:tblW w:w="0" w:type="auto"/>
        <w:tblLook w:val="04A0" w:firstRow="1" w:lastRow="0" w:firstColumn="1" w:lastColumn="0" w:noHBand="0" w:noVBand="1"/>
      </w:tblPr>
      <w:tblGrid>
        <w:gridCol w:w="2574"/>
        <w:gridCol w:w="2574"/>
        <w:gridCol w:w="2574"/>
        <w:gridCol w:w="2574"/>
      </w:tblGrid>
      <w:tr w:rsidR="004138FE" w:rsidRPr="004138FE" w14:paraId="65A07F89" w14:textId="77777777" w:rsidTr="00E266E8">
        <w:tc>
          <w:tcPr>
            <w:tcW w:w="2574" w:type="dxa"/>
            <w:tcBorders>
              <w:top w:val="single" w:sz="12" w:space="0" w:color="auto"/>
              <w:left w:val="single" w:sz="12" w:space="0" w:color="auto"/>
              <w:bottom w:val="single" w:sz="12" w:space="0" w:color="auto"/>
              <w:right w:val="single" w:sz="12" w:space="0" w:color="auto"/>
            </w:tcBorders>
            <w:vAlign w:val="center"/>
          </w:tcPr>
          <w:p w14:paraId="4A5FC790" w14:textId="77777777" w:rsidR="004138FE" w:rsidRPr="004138FE" w:rsidRDefault="00B46D32" w:rsidP="004138FE">
            <w:pPr>
              <w:jc w:val="center"/>
              <w:rPr>
                <w:b/>
              </w:rPr>
            </w:pPr>
            <w:r>
              <w:rPr>
                <w:b/>
              </w:rPr>
              <w:t>Solvent/solvent blend</w:t>
            </w:r>
          </w:p>
        </w:tc>
        <w:tc>
          <w:tcPr>
            <w:tcW w:w="2574" w:type="dxa"/>
            <w:tcBorders>
              <w:top w:val="single" w:sz="12" w:space="0" w:color="auto"/>
              <w:left w:val="single" w:sz="12" w:space="0" w:color="auto"/>
              <w:bottom w:val="single" w:sz="12" w:space="0" w:color="auto"/>
              <w:right w:val="single" w:sz="12" w:space="0" w:color="auto"/>
            </w:tcBorders>
            <w:vAlign w:val="center"/>
          </w:tcPr>
          <w:p w14:paraId="5777B87A" w14:textId="77777777" w:rsidR="004138FE" w:rsidRPr="004138FE" w:rsidRDefault="00B46D32" w:rsidP="004138FE">
            <w:pPr>
              <w:jc w:val="center"/>
              <w:rPr>
                <w:b/>
              </w:rPr>
            </w:pPr>
            <w:r>
              <w:rPr>
                <w:b/>
              </w:rPr>
              <w:t>CAS No.</w:t>
            </w:r>
          </w:p>
        </w:tc>
        <w:tc>
          <w:tcPr>
            <w:tcW w:w="2574" w:type="dxa"/>
            <w:tcBorders>
              <w:top w:val="single" w:sz="12" w:space="0" w:color="auto"/>
              <w:left w:val="single" w:sz="12" w:space="0" w:color="auto"/>
              <w:bottom w:val="single" w:sz="12" w:space="0" w:color="auto"/>
              <w:right w:val="single" w:sz="12" w:space="0" w:color="auto"/>
            </w:tcBorders>
            <w:vAlign w:val="center"/>
          </w:tcPr>
          <w:p w14:paraId="26ED0001" w14:textId="77777777" w:rsidR="004138FE" w:rsidRPr="004138FE" w:rsidRDefault="00B46D32" w:rsidP="004138FE">
            <w:pPr>
              <w:jc w:val="center"/>
              <w:rPr>
                <w:b/>
              </w:rPr>
            </w:pPr>
            <w:r>
              <w:rPr>
                <w:b/>
              </w:rPr>
              <w:t>Average organic HAP content, percent by mass</w:t>
            </w:r>
          </w:p>
        </w:tc>
        <w:tc>
          <w:tcPr>
            <w:tcW w:w="2574" w:type="dxa"/>
            <w:tcBorders>
              <w:top w:val="single" w:sz="12" w:space="0" w:color="auto"/>
              <w:left w:val="single" w:sz="12" w:space="0" w:color="auto"/>
              <w:bottom w:val="single" w:sz="12" w:space="0" w:color="auto"/>
              <w:right w:val="single" w:sz="12" w:space="0" w:color="auto"/>
            </w:tcBorders>
            <w:vAlign w:val="center"/>
          </w:tcPr>
          <w:p w14:paraId="6D25FE7A" w14:textId="77777777" w:rsidR="004138FE" w:rsidRPr="004138FE" w:rsidRDefault="00B46D32" w:rsidP="004138FE">
            <w:pPr>
              <w:jc w:val="center"/>
              <w:rPr>
                <w:b/>
              </w:rPr>
            </w:pPr>
            <w:r>
              <w:rPr>
                <w:b/>
              </w:rPr>
              <w:t>Typical organic HAP</w:t>
            </w:r>
            <w:r w:rsidR="00456B75">
              <w:rPr>
                <w:b/>
              </w:rPr>
              <w:t xml:space="preserve"> make-up</w:t>
            </w:r>
            <w:r>
              <w:rPr>
                <w:b/>
              </w:rPr>
              <w:t>, percent by mass</w:t>
            </w:r>
          </w:p>
        </w:tc>
      </w:tr>
      <w:tr w:rsidR="004138FE" w:rsidRPr="004138FE" w14:paraId="377DC103" w14:textId="77777777" w:rsidTr="00E266E8">
        <w:tc>
          <w:tcPr>
            <w:tcW w:w="2574" w:type="dxa"/>
            <w:tcBorders>
              <w:top w:val="single" w:sz="12" w:space="0" w:color="auto"/>
              <w:left w:val="single" w:sz="12" w:space="0" w:color="auto"/>
              <w:bottom w:val="single" w:sz="4" w:space="0" w:color="auto"/>
              <w:right w:val="single" w:sz="12" w:space="0" w:color="auto"/>
            </w:tcBorders>
          </w:tcPr>
          <w:p w14:paraId="5949964A" w14:textId="77777777" w:rsidR="004138FE" w:rsidRPr="00B46D32" w:rsidRDefault="00B46D32" w:rsidP="004138FE">
            <w:pPr>
              <w:jc w:val="center"/>
            </w:pPr>
            <w:r w:rsidRPr="00B46D32">
              <w:t>Toluene</w:t>
            </w:r>
          </w:p>
        </w:tc>
        <w:tc>
          <w:tcPr>
            <w:tcW w:w="2574" w:type="dxa"/>
            <w:tcBorders>
              <w:top w:val="single" w:sz="12" w:space="0" w:color="auto"/>
              <w:left w:val="single" w:sz="12" w:space="0" w:color="auto"/>
              <w:bottom w:val="single" w:sz="4" w:space="0" w:color="auto"/>
              <w:right w:val="single" w:sz="12" w:space="0" w:color="auto"/>
            </w:tcBorders>
          </w:tcPr>
          <w:p w14:paraId="771787D2" w14:textId="77777777" w:rsidR="004138FE" w:rsidRPr="00B46D32" w:rsidRDefault="00B46D32" w:rsidP="004138FE">
            <w:pPr>
              <w:jc w:val="center"/>
            </w:pPr>
            <w:r w:rsidRPr="00B46D32">
              <w:t>108-88-3</w:t>
            </w:r>
          </w:p>
        </w:tc>
        <w:tc>
          <w:tcPr>
            <w:tcW w:w="2574" w:type="dxa"/>
            <w:tcBorders>
              <w:top w:val="single" w:sz="12" w:space="0" w:color="auto"/>
              <w:left w:val="single" w:sz="12" w:space="0" w:color="auto"/>
              <w:bottom w:val="single" w:sz="4" w:space="0" w:color="auto"/>
              <w:right w:val="single" w:sz="12" w:space="0" w:color="auto"/>
            </w:tcBorders>
          </w:tcPr>
          <w:p w14:paraId="5CC2758E" w14:textId="77777777" w:rsidR="004138FE" w:rsidRPr="00456B75" w:rsidRDefault="00456B75" w:rsidP="004138FE">
            <w:pPr>
              <w:jc w:val="center"/>
            </w:pPr>
            <w:r w:rsidRPr="00456B75">
              <w:t>100</w:t>
            </w:r>
          </w:p>
        </w:tc>
        <w:tc>
          <w:tcPr>
            <w:tcW w:w="2574" w:type="dxa"/>
            <w:tcBorders>
              <w:top w:val="single" w:sz="12" w:space="0" w:color="auto"/>
              <w:left w:val="single" w:sz="12" w:space="0" w:color="auto"/>
              <w:bottom w:val="single" w:sz="4" w:space="0" w:color="auto"/>
              <w:right w:val="single" w:sz="12" w:space="0" w:color="auto"/>
            </w:tcBorders>
          </w:tcPr>
          <w:p w14:paraId="2B24A294" w14:textId="77777777" w:rsidR="004138FE" w:rsidRPr="00456B75" w:rsidRDefault="00456B75" w:rsidP="004138FE">
            <w:pPr>
              <w:jc w:val="center"/>
            </w:pPr>
            <w:r w:rsidRPr="00456B75">
              <w:t>Toluene</w:t>
            </w:r>
          </w:p>
        </w:tc>
      </w:tr>
      <w:tr w:rsidR="00E266E8" w:rsidRPr="004138FE" w14:paraId="37B6C8FB" w14:textId="77777777" w:rsidTr="00E266E8">
        <w:tc>
          <w:tcPr>
            <w:tcW w:w="2574" w:type="dxa"/>
            <w:tcBorders>
              <w:top w:val="single" w:sz="4" w:space="0" w:color="auto"/>
              <w:left w:val="single" w:sz="12" w:space="0" w:color="auto"/>
              <w:bottom w:val="single" w:sz="4" w:space="0" w:color="auto"/>
              <w:right w:val="single" w:sz="12" w:space="0" w:color="auto"/>
            </w:tcBorders>
          </w:tcPr>
          <w:p w14:paraId="6E62613C" w14:textId="77777777" w:rsidR="004138FE" w:rsidRPr="00B46D32" w:rsidRDefault="00B46D32" w:rsidP="004138FE">
            <w:pPr>
              <w:jc w:val="center"/>
            </w:pPr>
            <w:r w:rsidRPr="00B46D32">
              <w:t>Xylene(s)</w:t>
            </w:r>
          </w:p>
        </w:tc>
        <w:tc>
          <w:tcPr>
            <w:tcW w:w="2574" w:type="dxa"/>
            <w:tcBorders>
              <w:top w:val="single" w:sz="4" w:space="0" w:color="auto"/>
              <w:left w:val="single" w:sz="12" w:space="0" w:color="auto"/>
              <w:bottom w:val="single" w:sz="4" w:space="0" w:color="auto"/>
              <w:right w:val="single" w:sz="12" w:space="0" w:color="auto"/>
            </w:tcBorders>
          </w:tcPr>
          <w:p w14:paraId="4F393022" w14:textId="77777777" w:rsidR="004138FE" w:rsidRPr="00B46D32" w:rsidRDefault="00B46D32" w:rsidP="004138FE">
            <w:pPr>
              <w:jc w:val="center"/>
            </w:pPr>
            <w:r w:rsidRPr="00B46D32">
              <w:t>1330-20-7</w:t>
            </w:r>
          </w:p>
        </w:tc>
        <w:tc>
          <w:tcPr>
            <w:tcW w:w="2574" w:type="dxa"/>
            <w:tcBorders>
              <w:top w:val="single" w:sz="4" w:space="0" w:color="auto"/>
              <w:left w:val="single" w:sz="12" w:space="0" w:color="auto"/>
              <w:bottom w:val="single" w:sz="4" w:space="0" w:color="auto"/>
              <w:right w:val="single" w:sz="12" w:space="0" w:color="auto"/>
            </w:tcBorders>
          </w:tcPr>
          <w:p w14:paraId="5FF87393" w14:textId="77777777" w:rsidR="004138FE" w:rsidRPr="00456B75" w:rsidRDefault="00456B75" w:rsidP="004138FE">
            <w:pPr>
              <w:jc w:val="center"/>
            </w:pPr>
            <w:r w:rsidRPr="00456B75">
              <w:t>100</w:t>
            </w:r>
          </w:p>
        </w:tc>
        <w:tc>
          <w:tcPr>
            <w:tcW w:w="2574" w:type="dxa"/>
            <w:tcBorders>
              <w:top w:val="single" w:sz="4" w:space="0" w:color="auto"/>
              <w:left w:val="single" w:sz="12" w:space="0" w:color="auto"/>
              <w:bottom w:val="single" w:sz="4" w:space="0" w:color="auto"/>
              <w:right w:val="single" w:sz="12" w:space="0" w:color="auto"/>
            </w:tcBorders>
          </w:tcPr>
          <w:p w14:paraId="5976A578" w14:textId="77777777" w:rsidR="004138FE" w:rsidRPr="00456B75" w:rsidRDefault="00456B75" w:rsidP="004138FE">
            <w:pPr>
              <w:jc w:val="center"/>
            </w:pPr>
            <w:r w:rsidRPr="00456B75">
              <w:t>Xylenes, ethylbenzene</w:t>
            </w:r>
          </w:p>
        </w:tc>
      </w:tr>
      <w:tr w:rsidR="00E266E8" w:rsidRPr="004138FE" w14:paraId="45987A7A" w14:textId="77777777" w:rsidTr="00E266E8">
        <w:tc>
          <w:tcPr>
            <w:tcW w:w="2574" w:type="dxa"/>
            <w:tcBorders>
              <w:top w:val="single" w:sz="4" w:space="0" w:color="auto"/>
              <w:left w:val="single" w:sz="12" w:space="0" w:color="auto"/>
              <w:bottom w:val="single" w:sz="4" w:space="0" w:color="auto"/>
              <w:right w:val="single" w:sz="12" w:space="0" w:color="auto"/>
            </w:tcBorders>
          </w:tcPr>
          <w:p w14:paraId="7A491D99" w14:textId="77777777" w:rsidR="004138FE" w:rsidRPr="00B46D32" w:rsidRDefault="00B46D32" w:rsidP="004138FE">
            <w:pPr>
              <w:jc w:val="center"/>
            </w:pPr>
            <w:r w:rsidRPr="00B46D32">
              <w:t>Hexane</w:t>
            </w:r>
          </w:p>
        </w:tc>
        <w:tc>
          <w:tcPr>
            <w:tcW w:w="2574" w:type="dxa"/>
            <w:tcBorders>
              <w:top w:val="single" w:sz="4" w:space="0" w:color="auto"/>
              <w:left w:val="single" w:sz="12" w:space="0" w:color="auto"/>
              <w:bottom w:val="single" w:sz="4" w:space="0" w:color="auto"/>
              <w:right w:val="single" w:sz="12" w:space="0" w:color="auto"/>
            </w:tcBorders>
          </w:tcPr>
          <w:p w14:paraId="62015D4F" w14:textId="77777777" w:rsidR="004138FE" w:rsidRPr="00B46D32" w:rsidRDefault="00B46D32" w:rsidP="004138FE">
            <w:pPr>
              <w:jc w:val="center"/>
            </w:pPr>
            <w:r w:rsidRPr="00B46D32">
              <w:t>110-54-3</w:t>
            </w:r>
          </w:p>
        </w:tc>
        <w:tc>
          <w:tcPr>
            <w:tcW w:w="2574" w:type="dxa"/>
            <w:tcBorders>
              <w:top w:val="single" w:sz="4" w:space="0" w:color="auto"/>
              <w:left w:val="single" w:sz="12" w:space="0" w:color="auto"/>
              <w:bottom w:val="single" w:sz="4" w:space="0" w:color="auto"/>
              <w:right w:val="single" w:sz="12" w:space="0" w:color="auto"/>
            </w:tcBorders>
          </w:tcPr>
          <w:p w14:paraId="69657ABC" w14:textId="77777777" w:rsidR="004138FE" w:rsidRPr="00456B75" w:rsidRDefault="00456B75" w:rsidP="004138FE">
            <w:pPr>
              <w:jc w:val="center"/>
            </w:pPr>
            <w:r w:rsidRPr="00456B75">
              <w:t>50</w:t>
            </w:r>
          </w:p>
        </w:tc>
        <w:tc>
          <w:tcPr>
            <w:tcW w:w="2574" w:type="dxa"/>
            <w:tcBorders>
              <w:top w:val="single" w:sz="4" w:space="0" w:color="auto"/>
              <w:left w:val="single" w:sz="12" w:space="0" w:color="auto"/>
              <w:bottom w:val="single" w:sz="4" w:space="0" w:color="auto"/>
              <w:right w:val="single" w:sz="12" w:space="0" w:color="auto"/>
            </w:tcBorders>
          </w:tcPr>
          <w:p w14:paraId="752272BC" w14:textId="77777777" w:rsidR="004138FE" w:rsidRPr="00456B75" w:rsidRDefault="00456B75" w:rsidP="004138FE">
            <w:pPr>
              <w:jc w:val="center"/>
            </w:pPr>
            <w:r w:rsidRPr="00456B75">
              <w:t>n-Hexane</w:t>
            </w:r>
          </w:p>
        </w:tc>
      </w:tr>
      <w:tr w:rsidR="00E266E8" w:rsidRPr="004138FE" w14:paraId="666061DD" w14:textId="77777777" w:rsidTr="00E266E8">
        <w:tc>
          <w:tcPr>
            <w:tcW w:w="2574" w:type="dxa"/>
            <w:tcBorders>
              <w:top w:val="single" w:sz="4" w:space="0" w:color="auto"/>
              <w:left w:val="single" w:sz="12" w:space="0" w:color="auto"/>
              <w:bottom w:val="single" w:sz="4" w:space="0" w:color="auto"/>
              <w:right w:val="single" w:sz="12" w:space="0" w:color="auto"/>
            </w:tcBorders>
          </w:tcPr>
          <w:p w14:paraId="059F6E9E" w14:textId="77777777" w:rsidR="004138FE" w:rsidRPr="00B46D32" w:rsidRDefault="00B46D32" w:rsidP="004138FE">
            <w:pPr>
              <w:jc w:val="center"/>
            </w:pPr>
            <w:r w:rsidRPr="00B46D32">
              <w:t>n-Hexane</w:t>
            </w:r>
          </w:p>
        </w:tc>
        <w:tc>
          <w:tcPr>
            <w:tcW w:w="2574" w:type="dxa"/>
            <w:tcBorders>
              <w:top w:val="single" w:sz="4" w:space="0" w:color="auto"/>
              <w:left w:val="single" w:sz="12" w:space="0" w:color="auto"/>
              <w:bottom w:val="single" w:sz="4" w:space="0" w:color="auto"/>
              <w:right w:val="single" w:sz="12" w:space="0" w:color="auto"/>
            </w:tcBorders>
          </w:tcPr>
          <w:p w14:paraId="50636423" w14:textId="77777777" w:rsidR="004138FE" w:rsidRPr="00B46D32" w:rsidRDefault="00B46D32" w:rsidP="004138FE">
            <w:pPr>
              <w:jc w:val="center"/>
            </w:pPr>
            <w:r w:rsidRPr="00B46D32">
              <w:t>110-54-3</w:t>
            </w:r>
          </w:p>
        </w:tc>
        <w:tc>
          <w:tcPr>
            <w:tcW w:w="2574" w:type="dxa"/>
            <w:tcBorders>
              <w:top w:val="single" w:sz="4" w:space="0" w:color="auto"/>
              <w:left w:val="single" w:sz="12" w:space="0" w:color="auto"/>
              <w:bottom w:val="single" w:sz="4" w:space="0" w:color="auto"/>
              <w:right w:val="single" w:sz="12" w:space="0" w:color="auto"/>
            </w:tcBorders>
          </w:tcPr>
          <w:p w14:paraId="10056A29" w14:textId="77777777" w:rsidR="004138FE" w:rsidRPr="00456B75" w:rsidRDefault="00456B75" w:rsidP="004138FE">
            <w:pPr>
              <w:jc w:val="center"/>
            </w:pPr>
            <w:r w:rsidRPr="00456B75">
              <w:t>100</w:t>
            </w:r>
          </w:p>
        </w:tc>
        <w:tc>
          <w:tcPr>
            <w:tcW w:w="2574" w:type="dxa"/>
            <w:tcBorders>
              <w:top w:val="single" w:sz="4" w:space="0" w:color="auto"/>
              <w:left w:val="single" w:sz="12" w:space="0" w:color="auto"/>
              <w:bottom w:val="single" w:sz="4" w:space="0" w:color="auto"/>
              <w:right w:val="single" w:sz="12" w:space="0" w:color="auto"/>
            </w:tcBorders>
          </w:tcPr>
          <w:p w14:paraId="3AC65966" w14:textId="77777777" w:rsidR="004138FE" w:rsidRPr="00456B75" w:rsidRDefault="00456B75" w:rsidP="004138FE">
            <w:pPr>
              <w:jc w:val="center"/>
            </w:pPr>
            <w:r w:rsidRPr="00456B75">
              <w:t>n-Hexane</w:t>
            </w:r>
          </w:p>
        </w:tc>
      </w:tr>
      <w:tr w:rsidR="00E266E8" w:rsidRPr="004138FE" w14:paraId="79EC4996" w14:textId="77777777" w:rsidTr="00E266E8">
        <w:tc>
          <w:tcPr>
            <w:tcW w:w="2574" w:type="dxa"/>
            <w:tcBorders>
              <w:top w:val="single" w:sz="4" w:space="0" w:color="auto"/>
              <w:left w:val="single" w:sz="12" w:space="0" w:color="auto"/>
              <w:bottom w:val="single" w:sz="4" w:space="0" w:color="auto"/>
              <w:right w:val="single" w:sz="12" w:space="0" w:color="auto"/>
            </w:tcBorders>
          </w:tcPr>
          <w:p w14:paraId="1A9743E3" w14:textId="77777777" w:rsidR="004138FE" w:rsidRPr="00B46D32" w:rsidRDefault="00B46D32" w:rsidP="004138FE">
            <w:pPr>
              <w:jc w:val="center"/>
            </w:pPr>
            <w:r w:rsidRPr="00B46D32">
              <w:t>Ethylbenzene</w:t>
            </w:r>
          </w:p>
        </w:tc>
        <w:tc>
          <w:tcPr>
            <w:tcW w:w="2574" w:type="dxa"/>
            <w:tcBorders>
              <w:top w:val="single" w:sz="4" w:space="0" w:color="auto"/>
              <w:left w:val="single" w:sz="12" w:space="0" w:color="auto"/>
              <w:bottom w:val="single" w:sz="4" w:space="0" w:color="auto"/>
              <w:right w:val="single" w:sz="12" w:space="0" w:color="auto"/>
            </w:tcBorders>
          </w:tcPr>
          <w:p w14:paraId="381424D2" w14:textId="77777777" w:rsidR="004138FE" w:rsidRPr="00B46D32" w:rsidRDefault="00B46D32" w:rsidP="004138FE">
            <w:pPr>
              <w:jc w:val="center"/>
            </w:pPr>
            <w:r w:rsidRPr="00B46D32">
              <w:t>100-41-4</w:t>
            </w:r>
          </w:p>
        </w:tc>
        <w:tc>
          <w:tcPr>
            <w:tcW w:w="2574" w:type="dxa"/>
            <w:tcBorders>
              <w:top w:val="single" w:sz="4" w:space="0" w:color="auto"/>
              <w:left w:val="single" w:sz="12" w:space="0" w:color="auto"/>
              <w:bottom w:val="single" w:sz="4" w:space="0" w:color="auto"/>
              <w:right w:val="single" w:sz="12" w:space="0" w:color="auto"/>
            </w:tcBorders>
          </w:tcPr>
          <w:p w14:paraId="77D55F75" w14:textId="77777777" w:rsidR="004138FE" w:rsidRPr="00456B75" w:rsidRDefault="00456B75" w:rsidP="004138FE">
            <w:pPr>
              <w:jc w:val="center"/>
            </w:pPr>
            <w:r w:rsidRPr="00456B75">
              <w:t>100</w:t>
            </w:r>
          </w:p>
        </w:tc>
        <w:tc>
          <w:tcPr>
            <w:tcW w:w="2574" w:type="dxa"/>
            <w:tcBorders>
              <w:top w:val="single" w:sz="4" w:space="0" w:color="auto"/>
              <w:left w:val="single" w:sz="12" w:space="0" w:color="auto"/>
              <w:bottom w:val="single" w:sz="4" w:space="0" w:color="auto"/>
              <w:right w:val="single" w:sz="12" w:space="0" w:color="auto"/>
            </w:tcBorders>
          </w:tcPr>
          <w:p w14:paraId="4FBBFD2B" w14:textId="77777777" w:rsidR="004138FE" w:rsidRPr="00456B75" w:rsidRDefault="00456B75" w:rsidP="004138FE">
            <w:pPr>
              <w:jc w:val="center"/>
            </w:pPr>
            <w:r w:rsidRPr="00456B75">
              <w:t>Ethylbenzene</w:t>
            </w:r>
          </w:p>
        </w:tc>
      </w:tr>
      <w:tr w:rsidR="00E266E8" w:rsidRPr="004138FE" w14:paraId="00AF4BC2" w14:textId="77777777" w:rsidTr="00E266E8">
        <w:tc>
          <w:tcPr>
            <w:tcW w:w="2574" w:type="dxa"/>
            <w:tcBorders>
              <w:top w:val="single" w:sz="4" w:space="0" w:color="auto"/>
              <w:left w:val="single" w:sz="12" w:space="0" w:color="auto"/>
              <w:bottom w:val="single" w:sz="4" w:space="0" w:color="auto"/>
              <w:right w:val="single" w:sz="12" w:space="0" w:color="auto"/>
            </w:tcBorders>
          </w:tcPr>
          <w:p w14:paraId="78D00011" w14:textId="77777777" w:rsidR="004138FE" w:rsidRPr="00B46D32" w:rsidRDefault="00B46D32" w:rsidP="004138FE">
            <w:pPr>
              <w:jc w:val="center"/>
            </w:pPr>
            <w:r w:rsidRPr="00B46D32">
              <w:t>Aliphatic 140</w:t>
            </w:r>
          </w:p>
        </w:tc>
        <w:tc>
          <w:tcPr>
            <w:tcW w:w="2574" w:type="dxa"/>
            <w:tcBorders>
              <w:top w:val="single" w:sz="4" w:space="0" w:color="auto"/>
              <w:left w:val="single" w:sz="12" w:space="0" w:color="auto"/>
              <w:bottom w:val="single" w:sz="4" w:space="0" w:color="auto"/>
              <w:right w:val="single" w:sz="12" w:space="0" w:color="auto"/>
            </w:tcBorders>
          </w:tcPr>
          <w:p w14:paraId="5E9F80B0" w14:textId="77777777" w:rsidR="004138FE" w:rsidRPr="00B46D32" w:rsidRDefault="00B46D32" w:rsidP="00B46D32">
            <w:pPr>
              <w:jc w:val="center"/>
            </w:pPr>
            <w:r w:rsidRPr="00B46D32">
              <w:t>----------</w:t>
            </w:r>
          </w:p>
        </w:tc>
        <w:tc>
          <w:tcPr>
            <w:tcW w:w="2574" w:type="dxa"/>
            <w:tcBorders>
              <w:top w:val="single" w:sz="4" w:space="0" w:color="auto"/>
              <w:left w:val="single" w:sz="12" w:space="0" w:color="auto"/>
              <w:bottom w:val="single" w:sz="4" w:space="0" w:color="auto"/>
              <w:right w:val="single" w:sz="12" w:space="0" w:color="auto"/>
            </w:tcBorders>
          </w:tcPr>
          <w:p w14:paraId="2818CB29" w14:textId="77777777" w:rsidR="004138FE" w:rsidRPr="00456B75" w:rsidRDefault="00456B75" w:rsidP="004138FE">
            <w:pPr>
              <w:jc w:val="center"/>
            </w:pPr>
            <w:r w:rsidRPr="00456B75">
              <w:t>0</w:t>
            </w:r>
          </w:p>
        </w:tc>
        <w:tc>
          <w:tcPr>
            <w:tcW w:w="2574" w:type="dxa"/>
            <w:tcBorders>
              <w:top w:val="single" w:sz="4" w:space="0" w:color="auto"/>
              <w:left w:val="single" w:sz="12" w:space="0" w:color="auto"/>
              <w:bottom w:val="single" w:sz="4" w:space="0" w:color="auto"/>
              <w:right w:val="single" w:sz="12" w:space="0" w:color="auto"/>
            </w:tcBorders>
          </w:tcPr>
          <w:p w14:paraId="5A36BAF6" w14:textId="77777777" w:rsidR="004138FE" w:rsidRPr="00456B75" w:rsidRDefault="00456B75" w:rsidP="004138FE">
            <w:pPr>
              <w:jc w:val="center"/>
            </w:pPr>
            <w:r w:rsidRPr="00456B75">
              <w:t>None</w:t>
            </w:r>
          </w:p>
        </w:tc>
      </w:tr>
      <w:tr w:rsidR="00E266E8" w:rsidRPr="004138FE" w14:paraId="7615D329" w14:textId="77777777" w:rsidTr="00E266E8">
        <w:tc>
          <w:tcPr>
            <w:tcW w:w="2574" w:type="dxa"/>
            <w:tcBorders>
              <w:top w:val="single" w:sz="4" w:space="0" w:color="auto"/>
              <w:left w:val="single" w:sz="12" w:space="0" w:color="auto"/>
              <w:bottom w:val="single" w:sz="4" w:space="0" w:color="auto"/>
              <w:right w:val="single" w:sz="12" w:space="0" w:color="auto"/>
            </w:tcBorders>
          </w:tcPr>
          <w:p w14:paraId="5FFA0387" w14:textId="77777777" w:rsidR="004138FE" w:rsidRPr="00B46D32" w:rsidRDefault="00B46D32" w:rsidP="004138FE">
            <w:pPr>
              <w:jc w:val="center"/>
            </w:pPr>
            <w:r w:rsidRPr="00B46D32">
              <w:t>Aromatic 100</w:t>
            </w:r>
          </w:p>
        </w:tc>
        <w:tc>
          <w:tcPr>
            <w:tcW w:w="2574" w:type="dxa"/>
            <w:tcBorders>
              <w:top w:val="single" w:sz="4" w:space="0" w:color="auto"/>
              <w:left w:val="single" w:sz="12" w:space="0" w:color="auto"/>
              <w:bottom w:val="single" w:sz="4" w:space="0" w:color="auto"/>
              <w:right w:val="single" w:sz="12" w:space="0" w:color="auto"/>
            </w:tcBorders>
          </w:tcPr>
          <w:p w14:paraId="156638C6" w14:textId="77777777" w:rsidR="004138FE" w:rsidRPr="00B46D32" w:rsidRDefault="00B46D32" w:rsidP="004138FE">
            <w:pPr>
              <w:jc w:val="center"/>
            </w:pPr>
            <w:r w:rsidRPr="00B46D32">
              <w:t>----------</w:t>
            </w:r>
          </w:p>
        </w:tc>
        <w:tc>
          <w:tcPr>
            <w:tcW w:w="2574" w:type="dxa"/>
            <w:tcBorders>
              <w:top w:val="single" w:sz="4" w:space="0" w:color="auto"/>
              <w:left w:val="single" w:sz="12" w:space="0" w:color="auto"/>
              <w:bottom w:val="single" w:sz="4" w:space="0" w:color="auto"/>
              <w:right w:val="single" w:sz="12" w:space="0" w:color="auto"/>
            </w:tcBorders>
          </w:tcPr>
          <w:p w14:paraId="0D9CC3FF" w14:textId="77777777" w:rsidR="004138FE" w:rsidRPr="00456B75" w:rsidRDefault="00456B75" w:rsidP="004138FE">
            <w:pPr>
              <w:jc w:val="center"/>
            </w:pPr>
            <w:r w:rsidRPr="00456B75">
              <w:t>2</w:t>
            </w:r>
          </w:p>
        </w:tc>
        <w:tc>
          <w:tcPr>
            <w:tcW w:w="2574" w:type="dxa"/>
            <w:tcBorders>
              <w:top w:val="single" w:sz="4" w:space="0" w:color="auto"/>
              <w:left w:val="single" w:sz="12" w:space="0" w:color="auto"/>
              <w:bottom w:val="single" w:sz="4" w:space="0" w:color="auto"/>
              <w:right w:val="single" w:sz="12" w:space="0" w:color="auto"/>
            </w:tcBorders>
          </w:tcPr>
          <w:p w14:paraId="5217CCBA" w14:textId="77777777" w:rsidR="004138FE" w:rsidRPr="00456B75" w:rsidRDefault="00456B75" w:rsidP="004138FE">
            <w:pPr>
              <w:jc w:val="center"/>
            </w:pPr>
            <w:r w:rsidRPr="00456B75">
              <w:t>1% xylene, 1% cumene</w:t>
            </w:r>
          </w:p>
        </w:tc>
      </w:tr>
      <w:tr w:rsidR="00E266E8" w:rsidRPr="004138FE" w14:paraId="72ADCC04" w14:textId="77777777" w:rsidTr="00E266E8">
        <w:tc>
          <w:tcPr>
            <w:tcW w:w="2574" w:type="dxa"/>
            <w:tcBorders>
              <w:top w:val="single" w:sz="4" w:space="0" w:color="auto"/>
              <w:left w:val="single" w:sz="12" w:space="0" w:color="auto"/>
              <w:bottom w:val="single" w:sz="4" w:space="0" w:color="auto"/>
              <w:right w:val="single" w:sz="12" w:space="0" w:color="auto"/>
            </w:tcBorders>
          </w:tcPr>
          <w:p w14:paraId="3E52B2B2" w14:textId="77777777" w:rsidR="004138FE" w:rsidRPr="00B46D32" w:rsidRDefault="00B46D32" w:rsidP="004138FE">
            <w:pPr>
              <w:jc w:val="center"/>
            </w:pPr>
            <w:r w:rsidRPr="00B46D32">
              <w:t>Aromatic 150</w:t>
            </w:r>
          </w:p>
        </w:tc>
        <w:tc>
          <w:tcPr>
            <w:tcW w:w="2574" w:type="dxa"/>
            <w:tcBorders>
              <w:top w:val="single" w:sz="4" w:space="0" w:color="auto"/>
              <w:left w:val="single" w:sz="12" w:space="0" w:color="auto"/>
              <w:bottom w:val="single" w:sz="4" w:space="0" w:color="auto"/>
              <w:right w:val="single" w:sz="12" w:space="0" w:color="auto"/>
            </w:tcBorders>
          </w:tcPr>
          <w:p w14:paraId="059E3899" w14:textId="77777777" w:rsidR="004138FE" w:rsidRPr="00B46D32" w:rsidRDefault="00B46D32" w:rsidP="004138FE">
            <w:pPr>
              <w:jc w:val="center"/>
            </w:pPr>
            <w:r w:rsidRPr="00B46D32">
              <w:t>----------</w:t>
            </w:r>
          </w:p>
        </w:tc>
        <w:tc>
          <w:tcPr>
            <w:tcW w:w="2574" w:type="dxa"/>
            <w:tcBorders>
              <w:top w:val="single" w:sz="4" w:space="0" w:color="auto"/>
              <w:left w:val="single" w:sz="12" w:space="0" w:color="auto"/>
              <w:bottom w:val="single" w:sz="4" w:space="0" w:color="auto"/>
              <w:right w:val="single" w:sz="12" w:space="0" w:color="auto"/>
            </w:tcBorders>
          </w:tcPr>
          <w:p w14:paraId="21EE0892" w14:textId="77777777" w:rsidR="004138FE" w:rsidRPr="00456B75" w:rsidRDefault="00456B75" w:rsidP="004138FE">
            <w:pPr>
              <w:jc w:val="center"/>
            </w:pPr>
            <w:r w:rsidRPr="00456B75">
              <w:t>9</w:t>
            </w:r>
          </w:p>
        </w:tc>
        <w:tc>
          <w:tcPr>
            <w:tcW w:w="2574" w:type="dxa"/>
            <w:tcBorders>
              <w:top w:val="single" w:sz="4" w:space="0" w:color="auto"/>
              <w:left w:val="single" w:sz="12" w:space="0" w:color="auto"/>
              <w:bottom w:val="single" w:sz="4" w:space="0" w:color="auto"/>
              <w:right w:val="single" w:sz="12" w:space="0" w:color="auto"/>
            </w:tcBorders>
          </w:tcPr>
          <w:p w14:paraId="43CB8B5A" w14:textId="77777777" w:rsidR="004138FE" w:rsidRPr="00456B75" w:rsidRDefault="00456B75" w:rsidP="004138FE">
            <w:pPr>
              <w:jc w:val="center"/>
            </w:pPr>
            <w:r w:rsidRPr="00456B75">
              <w:t>Naphthalene</w:t>
            </w:r>
          </w:p>
        </w:tc>
      </w:tr>
      <w:tr w:rsidR="00E266E8" w:rsidRPr="004138FE" w14:paraId="35CA6E4F" w14:textId="77777777" w:rsidTr="00E266E8">
        <w:tc>
          <w:tcPr>
            <w:tcW w:w="2574" w:type="dxa"/>
            <w:tcBorders>
              <w:top w:val="single" w:sz="4" w:space="0" w:color="auto"/>
              <w:left w:val="single" w:sz="12" w:space="0" w:color="auto"/>
              <w:bottom w:val="single" w:sz="4" w:space="0" w:color="auto"/>
              <w:right w:val="single" w:sz="12" w:space="0" w:color="auto"/>
            </w:tcBorders>
          </w:tcPr>
          <w:p w14:paraId="1078AADE" w14:textId="77777777" w:rsidR="004138FE" w:rsidRPr="00B46D32" w:rsidRDefault="00B46D32" w:rsidP="004138FE">
            <w:pPr>
              <w:jc w:val="center"/>
            </w:pPr>
            <w:r w:rsidRPr="00B46D32">
              <w:t>Aromatic naphtha</w:t>
            </w:r>
          </w:p>
        </w:tc>
        <w:tc>
          <w:tcPr>
            <w:tcW w:w="2574" w:type="dxa"/>
            <w:tcBorders>
              <w:top w:val="single" w:sz="4" w:space="0" w:color="auto"/>
              <w:left w:val="single" w:sz="12" w:space="0" w:color="auto"/>
              <w:bottom w:val="single" w:sz="4" w:space="0" w:color="auto"/>
              <w:right w:val="single" w:sz="12" w:space="0" w:color="auto"/>
            </w:tcBorders>
          </w:tcPr>
          <w:p w14:paraId="003FD268" w14:textId="77777777" w:rsidR="004138FE" w:rsidRPr="00B46D32" w:rsidRDefault="00B46D32" w:rsidP="004138FE">
            <w:pPr>
              <w:jc w:val="center"/>
            </w:pPr>
            <w:r w:rsidRPr="00B46D32">
              <w:t>64742-95-6</w:t>
            </w:r>
          </w:p>
        </w:tc>
        <w:tc>
          <w:tcPr>
            <w:tcW w:w="2574" w:type="dxa"/>
            <w:tcBorders>
              <w:top w:val="single" w:sz="4" w:space="0" w:color="auto"/>
              <w:left w:val="single" w:sz="12" w:space="0" w:color="auto"/>
              <w:bottom w:val="single" w:sz="4" w:space="0" w:color="auto"/>
              <w:right w:val="single" w:sz="12" w:space="0" w:color="auto"/>
            </w:tcBorders>
          </w:tcPr>
          <w:p w14:paraId="2B778566" w14:textId="77777777" w:rsidR="004138FE" w:rsidRPr="00456B75" w:rsidRDefault="00456B75" w:rsidP="004138FE">
            <w:pPr>
              <w:jc w:val="center"/>
            </w:pPr>
            <w:r w:rsidRPr="00456B75">
              <w:t>2</w:t>
            </w:r>
          </w:p>
        </w:tc>
        <w:tc>
          <w:tcPr>
            <w:tcW w:w="2574" w:type="dxa"/>
            <w:tcBorders>
              <w:top w:val="single" w:sz="4" w:space="0" w:color="auto"/>
              <w:left w:val="single" w:sz="12" w:space="0" w:color="auto"/>
              <w:bottom w:val="single" w:sz="4" w:space="0" w:color="auto"/>
              <w:right w:val="single" w:sz="12" w:space="0" w:color="auto"/>
            </w:tcBorders>
          </w:tcPr>
          <w:p w14:paraId="23455494" w14:textId="77777777" w:rsidR="004138FE" w:rsidRPr="00456B75" w:rsidRDefault="00456B75" w:rsidP="004138FE">
            <w:pPr>
              <w:jc w:val="center"/>
            </w:pPr>
            <w:r w:rsidRPr="00456B75">
              <w:t>1% xylene, 1% cumene</w:t>
            </w:r>
          </w:p>
        </w:tc>
      </w:tr>
      <w:tr w:rsidR="00E266E8" w:rsidRPr="004138FE" w14:paraId="128ED716" w14:textId="77777777" w:rsidTr="00E266E8">
        <w:tc>
          <w:tcPr>
            <w:tcW w:w="2574" w:type="dxa"/>
            <w:tcBorders>
              <w:top w:val="single" w:sz="4" w:space="0" w:color="auto"/>
              <w:left w:val="single" w:sz="12" w:space="0" w:color="auto"/>
              <w:bottom w:val="single" w:sz="4" w:space="0" w:color="auto"/>
              <w:right w:val="single" w:sz="12" w:space="0" w:color="auto"/>
            </w:tcBorders>
          </w:tcPr>
          <w:p w14:paraId="31F69D8C" w14:textId="77777777" w:rsidR="004138FE" w:rsidRPr="00B46D32" w:rsidRDefault="00B46D32" w:rsidP="004138FE">
            <w:pPr>
              <w:jc w:val="center"/>
            </w:pPr>
            <w:r w:rsidRPr="00B46D32">
              <w:t>Aromatic solvent</w:t>
            </w:r>
          </w:p>
        </w:tc>
        <w:tc>
          <w:tcPr>
            <w:tcW w:w="2574" w:type="dxa"/>
            <w:tcBorders>
              <w:top w:val="single" w:sz="4" w:space="0" w:color="auto"/>
              <w:left w:val="single" w:sz="12" w:space="0" w:color="auto"/>
              <w:bottom w:val="single" w:sz="4" w:space="0" w:color="auto"/>
              <w:right w:val="single" w:sz="12" w:space="0" w:color="auto"/>
            </w:tcBorders>
          </w:tcPr>
          <w:p w14:paraId="5D06DD53" w14:textId="77777777" w:rsidR="004138FE" w:rsidRPr="00B46D32" w:rsidRDefault="00B46D32" w:rsidP="004138FE">
            <w:pPr>
              <w:jc w:val="center"/>
            </w:pPr>
            <w:r w:rsidRPr="00B46D32">
              <w:t>64742-94-5</w:t>
            </w:r>
          </w:p>
        </w:tc>
        <w:tc>
          <w:tcPr>
            <w:tcW w:w="2574" w:type="dxa"/>
            <w:tcBorders>
              <w:top w:val="single" w:sz="4" w:space="0" w:color="auto"/>
              <w:left w:val="single" w:sz="12" w:space="0" w:color="auto"/>
              <w:bottom w:val="single" w:sz="4" w:space="0" w:color="auto"/>
              <w:right w:val="single" w:sz="12" w:space="0" w:color="auto"/>
            </w:tcBorders>
          </w:tcPr>
          <w:p w14:paraId="6B658E58" w14:textId="77777777" w:rsidR="004138FE" w:rsidRPr="00456B75" w:rsidRDefault="00456B75" w:rsidP="004138FE">
            <w:pPr>
              <w:jc w:val="center"/>
            </w:pPr>
            <w:r w:rsidRPr="00456B75">
              <w:t>10</w:t>
            </w:r>
          </w:p>
        </w:tc>
        <w:tc>
          <w:tcPr>
            <w:tcW w:w="2574" w:type="dxa"/>
            <w:tcBorders>
              <w:top w:val="single" w:sz="4" w:space="0" w:color="auto"/>
              <w:left w:val="single" w:sz="12" w:space="0" w:color="auto"/>
              <w:bottom w:val="single" w:sz="4" w:space="0" w:color="auto"/>
              <w:right w:val="single" w:sz="12" w:space="0" w:color="auto"/>
            </w:tcBorders>
          </w:tcPr>
          <w:p w14:paraId="3212B3F7" w14:textId="77777777" w:rsidR="004138FE" w:rsidRPr="00456B75" w:rsidRDefault="00456B75" w:rsidP="004138FE">
            <w:pPr>
              <w:jc w:val="center"/>
            </w:pPr>
            <w:r w:rsidRPr="00456B75">
              <w:t>Naphthalene</w:t>
            </w:r>
          </w:p>
        </w:tc>
      </w:tr>
      <w:tr w:rsidR="00E266E8" w:rsidRPr="004138FE" w14:paraId="00D5BD03" w14:textId="77777777" w:rsidTr="00E266E8">
        <w:tc>
          <w:tcPr>
            <w:tcW w:w="2574" w:type="dxa"/>
            <w:tcBorders>
              <w:top w:val="single" w:sz="4" w:space="0" w:color="auto"/>
              <w:left w:val="single" w:sz="12" w:space="0" w:color="auto"/>
              <w:bottom w:val="single" w:sz="4" w:space="0" w:color="auto"/>
              <w:right w:val="single" w:sz="12" w:space="0" w:color="auto"/>
            </w:tcBorders>
          </w:tcPr>
          <w:p w14:paraId="0CDE1DFE" w14:textId="77777777" w:rsidR="004138FE" w:rsidRPr="00B46D32" w:rsidRDefault="00B46D32" w:rsidP="004138FE">
            <w:pPr>
              <w:jc w:val="center"/>
            </w:pPr>
            <w:r w:rsidRPr="00B46D32">
              <w:t>Exempt mineral spirits</w:t>
            </w:r>
          </w:p>
        </w:tc>
        <w:tc>
          <w:tcPr>
            <w:tcW w:w="2574" w:type="dxa"/>
            <w:tcBorders>
              <w:top w:val="single" w:sz="4" w:space="0" w:color="auto"/>
              <w:left w:val="single" w:sz="12" w:space="0" w:color="auto"/>
              <w:bottom w:val="single" w:sz="4" w:space="0" w:color="auto"/>
              <w:right w:val="single" w:sz="12" w:space="0" w:color="auto"/>
            </w:tcBorders>
          </w:tcPr>
          <w:p w14:paraId="40315930" w14:textId="77777777" w:rsidR="004138FE" w:rsidRPr="00B46D32" w:rsidRDefault="00B46D32" w:rsidP="004138FE">
            <w:pPr>
              <w:jc w:val="center"/>
            </w:pPr>
            <w:r w:rsidRPr="00B46D32">
              <w:t>8032-32-4</w:t>
            </w:r>
          </w:p>
        </w:tc>
        <w:tc>
          <w:tcPr>
            <w:tcW w:w="2574" w:type="dxa"/>
            <w:tcBorders>
              <w:top w:val="single" w:sz="4" w:space="0" w:color="auto"/>
              <w:left w:val="single" w:sz="12" w:space="0" w:color="auto"/>
              <w:bottom w:val="single" w:sz="4" w:space="0" w:color="auto"/>
              <w:right w:val="single" w:sz="12" w:space="0" w:color="auto"/>
            </w:tcBorders>
          </w:tcPr>
          <w:p w14:paraId="40375DF4" w14:textId="77777777" w:rsidR="004138FE" w:rsidRPr="00456B75" w:rsidRDefault="00456B75" w:rsidP="004138FE">
            <w:pPr>
              <w:jc w:val="center"/>
            </w:pPr>
            <w:r w:rsidRPr="00456B75">
              <w:t>0</w:t>
            </w:r>
          </w:p>
        </w:tc>
        <w:tc>
          <w:tcPr>
            <w:tcW w:w="2574" w:type="dxa"/>
            <w:tcBorders>
              <w:top w:val="single" w:sz="4" w:space="0" w:color="auto"/>
              <w:left w:val="single" w:sz="12" w:space="0" w:color="auto"/>
              <w:bottom w:val="single" w:sz="4" w:space="0" w:color="auto"/>
              <w:right w:val="single" w:sz="12" w:space="0" w:color="auto"/>
            </w:tcBorders>
          </w:tcPr>
          <w:p w14:paraId="271C397A" w14:textId="77777777" w:rsidR="004138FE" w:rsidRPr="00456B75" w:rsidRDefault="00456B75" w:rsidP="004138FE">
            <w:pPr>
              <w:jc w:val="center"/>
            </w:pPr>
            <w:r w:rsidRPr="00456B75">
              <w:t>None</w:t>
            </w:r>
          </w:p>
        </w:tc>
      </w:tr>
      <w:tr w:rsidR="00E266E8" w:rsidRPr="004138FE" w14:paraId="4004F9C4" w14:textId="77777777" w:rsidTr="00E266E8">
        <w:tc>
          <w:tcPr>
            <w:tcW w:w="2574" w:type="dxa"/>
            <w:tcBorders>
              <w:top w:val="single" w:sz="4" w:space="0" w:color="auto"/>
              <w:left w:val="single" w:sz="12" w:space="0" w:color="auto"/>
              <w:bottom w:val="single" w:sz="4" w:space="0" w:color="auto"/>
              <w:right w:val="single" w:sz="12" w:space="0" w:color="auto"/>
            </w:tcBorders>
          </w:tcPr>
          <w:p w14:paraId="22C0DEB4" w14:textId="77777777" w:rsidR="004138FE" w:rsidRPr="00B46D32" w:rsidRDefault="00B46D32" w:rsidP="004138FE">
            <w:pPr>
              <w:jc w:val="center"/>
            </w:pPr>
            <w:r w:rsidRPr="00B46D32">
              <w:t>Ligroines (VM &amp; P)</w:t>
            </w:r>
          </w:p>
        </w:tc>
        <w:tc>
          <w:tcPr>
            <w:tcW w:w="2574" w:type="dxa"/>
            <w:tcBorders>
              <w:top w:val="single" w:sz="4" w:space="0" w:color="auto"/>
              <w:left w:val="single" w:sz="12" w:space="0" w:color="auto"/>
              <w:bottom w:val="single" w:sz="4" w:space="0" w:color="auto"/>
              <w:right w:val="single" w:sz="12" w:space="0" w:color="auto"/>
            </w:tcBorders>
          </w:tcPr>
          <w:p w14:paraId="5C2C6539" w14:textId="77777777" w:rsidR="004138FE" w:rsidRPr="00B46D32" w:rsidRDefault="00B46D32" w:rsidP="004138FE">
            <w:pPr>
              <w:jc w:val="center"/>
            </w:pPr>
            <w:r w:rsidRPr="00B46D32">
              <w:t>8032-32-4</w:t>
            </w:r>
          </w:p>
        </w:tc>
        <w:tc>
          <w:tcPr>
            <w:tcW w:w="2574" w:type="dxa"/>
            <w:tcBorders>
              <w:top w:val="single" w:sz="4" w:space="0" w:color="auto"/>
              <w:left w:val="single" w:sz="12" w:space="0" w:color="auto"/>
              <w:bottom w:val="single" w:sz="4" w:space="0" w:color="auto"/>
              <w:right w:val="single" w:sz="12" w:space="0" w:color="auto"/>
            </w:tcBorders>
          </w:tcPr>
          <w:p w14:paraId="2E342C23" w14:textId="77777777" w:rsidR="004138FE" w:rsidRPr="00456B75" w:rsidRDefault="00456B75" w:rsidP="004138FE">
            <w:pPr>
              <w:jc w:val="center"/>
            </w:pPr>
            <w:r w:rsidRPr="00456B75">
              <w:t>0</w:t>
            </w:r>
          </w:p>
        </w:tc>
        <w:tc>
          <w:tcPr>
            <w:tcW w:w="2574" w:type="dxa"/>
            <w:tcBorders>
              <w:top w:val="single" w:sz="4" w:space="0" w:color="auto"/>
              <w:left w:val="single" w:sz="12" w:space="0" w:color="auto"/>
              <w:bottom w:val="single" w:sz="4" w:space="0" w:color="auto"/>
              <w:right w:val="single" w:sz="12" w:space="0" w:color="auto"/>
            </w:tcBorders>
          </w:tcPr>
          <w:p w14:paraId="228E1694" w14:textId="77777777" w:rsidR="004138FE" w:rsidRPr="00456B75" w:rsidRDefault="00456B75" w:rsidP="004138FE">
            <w:pPr>
              <w:jc w:val="center"/>
            </w:pPr>
            <w:r w:rsidRPr="00456B75">
              <w:t>None</w:t>
            </w:r>
          </w:p>
        </w:tc>
      </w:tr>
      <w:tr w:rsidR="00E266E8" w:rsidRPr="004138FE" w14:paraId="4D626E06" w14:textId="77777777" w:rsidTr="00E266E8">
        <w:tc>
          <w:tcPr>
            <w:tcW w:w="2574" w:type="dxa"/>
            <w:tcBorders>
              <w:top w:val="single" w:sz="4" w:space="0" w:color="auto"/>
              <w:left w:val="single" w:sz="12" w:space="0" w:color="auto"/>
              <w:bottom w:val="single" w:sz="4" w:space="0" w:color="auto"/>
              <w:right w:val="single" w:sz="12" w:space="0" w:color="auto"/>
            </w:tcBorders>
          </w:tcPr>
          <w:p w14:paraId="19EEB16B" w14:textId="77777777" w:rsidR="004138FE" w:rsidRPr="00B46D32" w:rsidRDefault="00B46D32" w:rsidP="004138FE">
            <w:pPr>
              <w:jc w:val="center"/>
            </w:pPr>
            <w:r w:rsidRPr="00B46D32">
              <w:t>Lactol spirits</w:t>
            </w:r>
          </w:p>
        </w:tc>
        <w:tc>
          <w:tcPr>
            <w:tcW w:w="2574" w:type="dxa"/>
            <w:tcBorders>
              <w:top w:val="single" w:sz="4" w:space="0" w:color="auto"/>
              <w:left w:val="single" w:sz="12" w:space="0" w:color="auto"/>
              <w:bottom w:val="single" w:sz="4" w:space="0" w:color="auto"/>
              <w:right w:val="single" w:sz="12" w:space="0" w:color="auto"/>
            </w:tcBorders>
          </w:tcPr>
          <w:p w14:paraId="751907D8" w14:textId="77777777" w:rsidR="004138FE" w:rsidRPr="00B46D32" w:rsidRDefault="00B46D32" w:rsidP="004138FE">
            <w:pPr>
              <w:jc w:val="center"/>
            </w:pPr>
            <w:r w:rsidRPr="00B46D32">
              <w:t>64742-89-6</w:t>
            </w:r>
          </w:p>
        </w:tc>
        <w:tc>
          <w:tcPr>
            <w:tcW w:w="2574" w:type="dxa"/>
            <w:tcBorders>
              <w:top w:val="single" w:sz="4" w:space="0" w:color="auto"/>
              <w:left w:val="single" w:sz="12" w:space="0" w:color="auto"/>
              <w:bottom w:val="single" w:sz="4" w:space="0" w:color="auto"/>
              <w:right w:val="single" w:sz="12" w:space="0" w:color="auto"/>
            </w:tcBorders>
          </w:tcPr>
          <w:p w14:paraId="5C4EEF97" w14:textId="77777777" w:rsidR="004138FE" w:rsidRPr="00456B75" w:rsidRDefault="00456B75" w:rsidP="004138FE">
            <w:pPr>
              <w:jc w:val="center"/>
            </w:pPr>
            <w:r w:rsidRPr="00456B75">
              <w:t>15</w:t>
            </w:r>
          </w:p>
        </w:tc>
        <w:tc>
          <w:tcPr>
            <w:tcW w:w="2574" w:type="dxa"/>
            <w:tcBorders>
              <w:top w:val="single" w:sz="4" w:space="0" w:color="auto"/>
              <w:left w:val="single" w:sz="12" w:space="0" w:color="auto"/>
              <w:bottom w:val="single" w:sz="4" w:space="0" w:color="auto"/>
              <w:right w:val="single" w:sz="12" w:space="0" w:color="auto"/>
            </w:tcBorders>
          </w:tcPr>
          <w:p w14:paraId="5B4A5317" w14:textId="77777777" w:rsidR="004138FE" w:rsidRPr="00456B75" w:rsidRDefault="00456B75" w:rsidP="004138FE">
            <w:pPr>
              <w:jc w:val="center"/>
            </w:pPr>
            <w:r w:rsidRPr="00456B75">
              <w:t>Toluene</w:t>
            </w:r>
          </w:p>
        </w:tc>
      </w:tr>
      <w:tr w:rsidR="00E266E8" w:rsidRPr="004138FE" w14:paraId="4888299F" w14:textId="77777777" w:rsidTr="00E266E8">
        <w:tc>
          <w:tcPr>
            <w:tcW w:w="2574" w:type="dxa"/>
            <w:tcBorders>
              <w:top w:val="single" w:sz="4" w:space="0" w:color="auto"/>
              <w:left w:val="single" w:sz="12" w:space="0" w:color="auto"/>
              <w:bottom w:val="single" w:sz="4" w:space="0" w:color="auto"/>
              <w:right w:val="single" w:sz="12" w:space="0" w:color="auto"/>
            </w:tcBorders>
          </w:tcPr>
          <w:p w14:paraId="5423BFC2" w14:textId="77777777" w:rsidR="004138FE" w:rsidRPr="00B46D32" w:rsidRDefault="00B46D32" w:rsidP="004138FE">
            <w:pPr>
              <w:jc w:val="center"/>
            </w:pPr>
            <w:r w:rsidRPr="00B46D32">
              <w:t>Low aromatic white spirit</w:t>
            </w:r>
          </w:p>
        </w:tc>
        <w:tc>
          <w:tcPr>
            <w:tcW w:w="2574" w:type="dxa"/>
            <w:tcBorders>
              <w:top w:val="single" w:sz="4" w:space="0" w:color="auto"/>
              <w:left w:val="single" w:sz="12" w:space="0" w:color="auto"/>
              <w:bottom w:val="single" w:sz="4" w:space="0" w:color="auto"/>
              <w:right w:val="single" w:sz="12" w:space="0" w:color="auto"/>
            </w:tcBorders>
          </w:tcPr>
          <w:p w14:paraId="7A805EAC" w14:textId="77777777" w:rsidR="004138FE" w:rsidRPr="00B46D32" w:rsidRDefault="00B46D32" w:rsidP="004138FE">
            <w:pPr>
              <w:jc w:val="center"/>
            </w:pPr>
            <w:r w:rsidRPr="00B46D32">
              <w:t>64742-82-1</w:t>
            </w:r>
          </w:p>
        </w:tc>
        <w:tc>
          <w:tcPr>
            <w:tcW w:w="2574" w:type="dxa"/>
            <w:tcBorders>
              <w:top w:val="single" w:sz="4" w:space="0" w:color="auto"/>
              <w:left w:val="single" w:sz="12" w:space="0" w:color="auto"/>
              <w:bottom w:val="single" w:sz="4" w:space="0" w:color="auto"/>
              <w:right w:val="single" w:sz="12" w:space="0" w:color="auto"/>
            </w:tcBorders>
          </w:tcPr>
          <w:p w14:paraId="29BCED96" w14:textId="77777777" w:rsidR="004138FE" w:rsidRPr="00456B75" w:rsidRDefault="00456B75" w:rsidP="004138FE">
            <w:pPr>
              <w:jc w:val="center"/>
            </w:pPr>
            <w:r w:rsidRPr="00456B75">
              <w:t>0</w:t>
            </w:r>
          </w:p>
        </w:tc>
        <w:tc>
          <w:tcPr>
            <w:tcW w:w="2574" w:type="dxa"/>
            <w:tcBorders>
              <w:top w:val="single" w:sz="4" w:space="0" w:color="auto"/>
              <w:left w:val="single" w:sz="12" w:space="0" w:color="auto"/>
              <w:bottom w:val="single" w:sz="4" w:space="0" w:color="auto"/>
              <w:right w:val="single" w:sz="12" w:space="0" w:color="auto"/>
            </w:tcBorders>
          </w:tcPr>
          <w:p w14:paraId="4FF36C22" w14:textId="77777777" w:rsidR="004138FE" w:rsidRPr="00456B75" w:rsidRDefault="00456B75" w:rsidP="004138FE">
            <w:pPr>
              <w:jc w:val="center"/>
            </w:pPr>
            <w:r w:rsidRPr="00456B75">
              <w:t>None</w:t>
            </w:r>
          </w:p>
        </w:tc>
      </w:tr>
      <w:tr w:rsidR="00E266E8" w:rsidRPr="004138FE" w14:paraId="1B4DA2F3" w14:textId="77777777" w:rsidTr="00E266E8">
        <w:tc>
          <w:tcPr>
            <w:tcW w:w="2574" w:type="dxa"/>
            <w:tcBorders>
              <w:top w:val="single" w:sz="4" w:space="0" w:color="auto"/>
              <w:left w:val="single" w:sz="12" w:space="0" w:color="auto"/>
              <w:bottom w:val="single" w:sz="4" w:space="0" w:color="auto"/>
              <w:right w:val="single" w:sz="12" w:space="0" w:color="auto"/>
            </w:tcBorders>
          </w:tcPr>
          <w:p w14:paraId="2AB1875D" w14:textId="77777777" w:rsidR="004138FE" w:rsidRPr="00B46D32" w:rsidRDefault="00B46D32" w:rsidP="004138FE">
            <w:pPr>
              <w:jc w:val="center"/>
            </w:pPr>
            <w:r w:rsidRPr="00B46D32">
              <w:t>Mineral spirits</w:t>
            </w:r>
          </w:p>
        </w:tc>
        <w:tc>
          <w:tcPr>
            <w:tcW w:w="2574" w:type="dxa"/>
            <w:tcBorders>
              <w:top w:val="single" w:sz="4" w:space="0" w:color="auto"/>
              <w:left w:val="single" w:sz="12" w:space="0" w:color="auto"/>
              <w:bottom w:val="single" w:sz="4" w:space="0" w:color="auto"/>
              <w:right w:val="single" w:sz="12" w:space="0" w:color="auto"/>
            </w:tcBorders>
          </w:tcPr>
          <w:p w14:paraId="77A2C303" w14:textId="77777777" w:rsidR="004138FE" w:rsidRPr="00B46D32" w:rsidRDefault="00B46D32" w:rsidP="004138FE">
            <w:pPr>
              <w:jc w:val="center"/>
            </w:pPr>
            <w:r w:rsidRPr="00B46D32">
              <w:t>64742-88-7</w:t>
            </w:r>
          </w:p>
        </w:tc>
        <w:tc>
          <w:tcPr>
            <w:tcW w:w="2574" w:type="dxa"/>
            <w:tcBorders>
              <w:top w:val="single" w:sz="4" w:space="0" w:color="auto"/>
              <w:left w:val="single" w:sz="12" w:space="0" w:color="auto"/>
              <w:bottom w:val="single" w:sz="4" w:space="0" w:color="auto"/>
              <w:right w:val="single" w:sz="12" w:space="0" w:color="auto"/>
            </w:tcBorders>
          </w:tcPr>
          <w:p w14:paraId="3A204E30" w14:textId="77777777" w:rsidR="004138FE" w:rsidRPr="00456B75" w:rsidRDefault="00456B75" w:rsidP="004138FE">
            <w:pPr>
              <w:jc w:val="center"/>
            </w:pPr>
            <w:r w:rsidRPr="00456B75">
              <w:t>1</w:t>
            </w:r>
          </w:p>
        </w:tc>
        <w:tc>
          <w:tcPr>
            <w:tcW w:w="2574" w:type="dxa"/>
            <w:tcBorders>
              <w:top w:val="single" w:sz="4" w:space="0" w:color="auto"/>
              <w:left w:val="single" w:sz="12" w:space="0" w:color="auto"/>
              <w:bottom w:val="single" w:sz="4" w:space="0" w:color="auto"/>
              <w:right w:val="single" w:sz="12" w:space="0" w:color="auto"/>
            </w:tcBorders>
          </w:tcPr>
          <w:p w14:paraId="04646A46" w14:textId="77777777" w:rsidR="004138FE" w:rsidRPr="00456B75" w:rsidRDefault="00456B75" w:rsidP="004138FE">
            <w:pPr>
              <w:jc w:val="center"/>
            </w:pPr>
            <w:r w:rsidRPr="00456B75">
              <w:t>Xylenes</w:t>
            </w:r>
          </w:p>
        </w:tc>
      </w:tr>
      <w:tr w:rsidR="00E266E8" w:rsidRPr="004138FE" w14:paraId="78474AB6" w14:textId="77777777" w:rsidTr="00E266E8">
        <w:tc>
          <w:tcPr>
            <w:tcW w:w="2574" w:type="dxa"/>
            <w:tcBorders>
              <w:top w:val="single" w:sz="4" w:space="0" w:color="auto"/>
              <w:left w:val="single" w:sz="12" w:space="0" w:color="auto"/>
              <w:bottom w:val="single" w:sz="4" w:space="0" w:color="auto"/>
              <w:right w:val="single" w:sz="12" w:space="0" w:color="auto"/>
            </w:tcBorders>
          </w:tcPr>
          <w:p w14:paraId="0C70FB81" w14:textId="77777777" w:rsidR="004138FE" w:rsidRPr="00B46D32" w:rsidRDefault="00B46D32" w:rsidP="004138FE">
            <w:pPr>
              <w:jc w:val="center"/>
            </w:pPr>
            <w:r w:rsidRPr="00B46D32">
              <w:t>Hydrotreated naphtha</w:t>
            </w:r>
          </w:p>
        </w:tc>
        <w:tc>
          <w:tcPr>
            <w:tcW w:w="2574" w:type="dxa"/>
            <w:tcBorders>
              <w:top w:val="single" w:sz="4" w:space="0" w:color="auto"/>
              <w:left w:val="single" w:sz="12" w:space="0" w:color="auto"/>
              <w:bottom w:val="single" w:sz="4" w:space="0" w:color="auto"/>
              <w:right w:val="single" w:sz="12" w:space="0" w:color="auto"/>
            </w:tcBorders>
          </w:tcPr>
          <w:p w14:paraId="656D3251" w14:textId="77777777" w:rsidR="004138FE" w:rsidRPr="00B46D32" w:rsidRDefault="00B46D32" w:rsidP="004138FE">
            <w:pPr>
              <w:jc w:val="center"/>
            </w:pPr>
            <w:r w:rsidRPr="00B46D32">
              <w:t>64742-48-9</w:t>
            </w:r>
          </w:p>
        </w:tc>
        <w:tc>
          <w:tcPr>
            <w:tcW w:w="2574" w:type="dxa"/>
            <w:tcBorders>
              <w:top w:val="single" w:sz="4" w:space="0" w:color="auto"/>
              <w:left w:val="single" w:sz="12" w:space="0" w:color="auto"/>
              <w:bottom w:val="single" w:sz="4" w:space="0" w:color="auto"/>
              <w:right w:val="single" w:sz="12" w:space="0" w:color="auto"/>
            </w:tcBorders>
          </w:tcPr>
          <w:p w14:paraId="29303EF2" w14:textId="77777777" w:rsidR="004138FE" w:rsidRPr="00456B75" w:rsidRDefault="00456B75" w:rsidP="004138FE">
            <w:pPr>
              <w:jc w:val="center"/>
            </w:pPr>
            <w:r w:rsidRPr="00456B75">
              <w:t>0</w:t>
            </w:r>
          </w:p>
        </w:tc>
        <w:tc>
          <w:tcPr>
            <w:tcW w:w="2574" w:type="dxa"/>
            <w:tcBorders>
              <w:top w:val="single" w:sz="4" w:space="0" w:color="auto"/>
              <w:left w:val="single" w:sz="12" w:space="0" w:color="auto"/>
              <w:bottom w:val="single" w:sz="4" w:space="0" w:color="auto"/>
              <w:right w:val="single" w:sz="12" w:space="0" w:color="auto"/>
            </w:tcBorders>
          </w:tcPr>
          <w:p w14:paraId="3AEB8482" w14:textId="77777777" w:rsidR="004138FE" w:rsidRPr="00456B75" w:rsidRDefault="00456B75" w:rsidP="004138FE">
            <w:pPr>
              <w:jc w:val="center"/>
            </w:pPr>
            <w:r w:rsidRPr="00456B75">
              <w:t>None</w:t>
            </w:r>
          </w:p>
        </w:tc>
      </w:tr>
      <w:tr w:rsidR="00E266E8" w:rsidRPr="004138FE" w14:paraId="445AD5AF" w14:textId="77777777" w:rsidTr="00E266E8">
        <w:tc>
          <w:tcPr>
            <w:tcW w:w="2574" w:type="dxa"/>
            <w:tcBorders>
              <w:top w:val="single" w:sz="4" w:space="0" w:color="auto"/>
              <w:left w:val="single" w:sz="12" w:space="0" w:color="auto"/>
              <w:bottom w:val="single" w:sz="4" w:space="0" w:color="auto"/>
              <w:right w:val="single" w:sz="12" w:space="0" w:color="auto"/>
            </w:tcBorders>
          </w:tcPr>
          <w:p w14:paraId="620A2000" w14:textId="77777777" w:rsidR="004138FE" w:rsidRPr="00B46D32" w:rsidRDefault="00B46D32" w:rsidP="004138FE">
            <w:pPr>
              <w:jc w:val="center"/>
            </w:pPr>
            <w:r w:rsidRPr="00B46D32">
              <w:t>Hydrotreated light distillate</w:t>
            </w:r>
          </w:p>
        </w:tc>
        <w:tc>
          <w:tcPr>
            <w:tcW w:w="2574" w:type="dxa"/>
            <w:tcBorders>
              <w:top w:val="single" w:sz="4" w:space="0" w:color="auto"/>
              <w:left w:val="single" w:sz="12" w:space="0" w:color="auto"/>
              <w:bottom w:val="single" w:sz="4" w:space="0" w:color="auto"/>
              <w:right w:val="single" w:sz="12" w:space="0" w:color="auto"/>
            </w:tcBorders>
          </w:tcPr>
          <w:p w14:paraId="397A91D1" w14:textId="77777777" w:rsidR="004138FE" w:rsidRPr="00B46D32" w:rsidRDefault="00B46D32" w:rsidP="004138FE">
            <w:pPr>
              <w:jc w:val="center"/>
            </w:pPr>
            <w:r w:rsidRPr="00B46D32">
              <w:t>64742-47-8</w:t>
            </w:r>
          </w:p>
        </w:tc>
        <w:tc>
          <w:tcPr>
            <w:tcW w:w="2574" w:type="dxa"/>
            <w:tcBorders>
              <w:top w:val="single" w:sz="4" w:space="0" w:color="auto"/>
              <w:left w:val="single" w:sz="12" w:space="0" w:color="auto"/>
              <w:bottom w:val="single" w:sz="4" w:space="0" w:color="auto"/>
              <w:right w:val="single" w:sz="12" w:space="0" w:color="auto"/>
            </w:tcBorders>
          </w:tcPr>
          <w:p w14:paraId="2E38D565" w14:textId="77777777" w:rsidR="004138FE" w:rsidRPr="00456B75" w:rsidRDefault="00456B75" w:rsidP="004138FE">
            <w:pPr>
              <w:jc w:val="center"/>
            </w:pPr>
            <w:r w:rsidRPr="00456B75">
              <w:t>0.1</w:t>
            </w:r>
          </w:p>
        </w:tc>
        <w:tc>
          <w:tcPr>
            <w:tcW w:w="2574" w:type="dxa"/>
            <w:tcBorders>
              <w:top w:val="single" w:sz="4" w:space="0" w:color="auto"/>
              <w:left w:val="single" w:sz="12" w:space="0" w:color="auto"/>
              <w:bottom w:val="single" w:sz="4" w:space="0" w:color="auto"/>
              <w:right w:val="single" w:sz="12" w:space="0" w:color="auto"/>
            </w:tcBorders>
          </w:tcPr>
          <w:p w14:paraId="555F4EB2" w14:textId="77777777" w:rsidR="004138FE" w:rsidRPr="00456B75" w:rsidRDefault="00456B75" w:rsidP="004138FE">
            <w:pPr>
              <w:jc w:val="center"/>
            </w:pPr>
            <w:r w:rsidRPr="00456B75">
              <w:t>Toluene</w:t>
            </w:r>
          </w:p>
        </w:tc>
      </w:tr>
      <w:tr w:rsidR="00E266E8" w:rsidRPr="004138FE" w14:paraId="204CBF99" w14:textId="77777777" w:rsidTr="00E266E8">
        <w:tc>
          <w:tcPr>
            <w:tcW w:w="2574" w:type="dxa"/>
            <w:tcBorders>
              <w:top w:val="single" w:sz="4" w:space="0" w:color="auto"/>
              <w:left w:val="single" w:sz="12" w:space="0" w:color="auto"/>
              <w:bottom w:val="single" w:sz="4" w:space="0" w:color="auto"/>
              <w:right w:val="single" w:sz="12" w:space="0" w:color="auto"/>
            </w:tcBorders>
          </w:tcPr>
          <w:p w14:paraId="6BC47E4D" w14:textId="77777777" w:rsidR="004138FE" w:rsidRPr="00B46D32" w:rsidRDefault="00B46D32" w:rsidP="004138FE">
            <w:pPr>
              <w:jc w:val="center"/>
            </w:pPr>
            <w:r w:rsidRPr="00B46D32">
              <w:t>Stoddard solvent</w:t>
            </w:r>
          </w:p>
        </w:tc>
        <w:tc>
          <w:tcPr>
            <w:tcW w:w="2574" w:type="dxa"/>
            <w:tcBorders>
              <w:top w:val="single" w:sz="4" w:space="0" w:color="auto"/>
              <w:left w:val="single" w:sz="12" w:space="0" w:color="auto"/>
              <w:bottom w:val="single" w:sz="4" w:space="0" w:color="auto"/>
              <w:right w:val="single" w:sz="12" w:space="0" w:color="auto"/>
            </w:tcBorders>
          </w:tcPr>
          <w:p w14:paraId="6C2E471B" w14:textId="77777777" w:rsidR="004138FE" w:rsidRPr="00B46D32" w:rsidRDefault="00B46D32" w:rsidP="004138FE">
            <w:pPr>
              <w:jc w:val="center"/>
            </w:pPr>
            <w:r w:rsidRPr="00B46D32">
              <w:t>8052-41-3</w:t>
            </w:r>
          </w:p>
        </w:tc>
        <w:tc>
          <w:tcPr>
            <w:tcW w:w="2574" w:type="dxa"/>
            <w:tcBorders>
              <w:top w:val="single" w:sz="4" w:space="0" w:color="auto"/>
              <w:left w:val="single" w:sz="12" w:space="0" w:color="auto"/>
              <w:bottom w:val="single" w:sz="4" w:space="0" w:color="auto"/>
              <w:right w:val="single" w:sz="12" w:space="0" w:color="auto"/>
            </w:tcBorders>
          </w:tcPr>
          <w:p w14:paraId="466ACFD1" w14:textId="77777777" w:rsidR="004138FE" w:rsidRPr="00456B75" w:rsidRDefault="00456B75" w:rsidP="004138FE">
            <w:pPr>
              <w:jc w:val="center"/>
            </w:pPr>
            <w:r w:rsidRPr="00456B75">
              <w:t>1</w:t>
            </w:r>
          </w:p>
        </w:tc>
        <w:tc>
          <w:tcPr>
            <w:tcW w:w="2574" w:type="dxa"/>
            <w:tcBorders>
              <w:top w:val="single" w:sz="4" w:space="0" w:color="auto"/>
              <w:left w:val="single" w:sz="12" w:space="0" w:color="auto"/>
              <w:bottom w:val="single" w:sz="4" w:space="0" w:color="auto"/>
              <w:right w:val="single" w:sz="12" w:space="0" w:color="auto"/>
            </w:tcBorders>
          </w:tcPr>
          <w:p w14:paraId="0AB36C41" w14:textId="77777777" w:rsidR="004138FE" w:rsidRPr="00456B75" w:rsidRDefault="00456B75" w:rsidP="004138FE">
            <w:pPr>
              <w:jc w:val="center"/>
            </w:pPr>
            <w:r w:rsidRPr="00456B75">
              <w:t>Xylenes</w:t>
            </w:r>
          </w:p>
        </w:tc>
      </w:tr>
      <w:tr w:rsidR="00E266E8" w:rsidRPr="004138FE" w14:paraId="6AC1A530" w14:textId="77777777" w:rsidTr="00E266E8">
        <w:tc>
          <w:tcPr>
            <w:tcW w:w="2574" w:type="dxa"/>
            <w:tcBorders>
              <w:top w:val="single" w:sz="4" w:space="0" w:color="auto"/>
              <w:left w:val="single" w:sz="12" w:space="0" w:color="auto"/>
              <w:bottom w:val="single" w:sz="4" w:space="0" w:color="auto"/>
              <w:right w:val="single" w:sz="12" w:space="0" w:color="auto"/>
            </w:tcBorders>
          </w:tcPr>
          <w:p w14:paraId="3B5F1D16" w14:textId="77777777" w:rsidR="004138FE" w:rsidRPr="00B46D32" w:rsidRDefault="00B46D32" w:rsidP="004138FE">
            <w:pPr>
              <w:jc w:val="center"/>
            </w:pPr>
            <w:r w:rsidRPr="00B46D32">
              <w:t>Super high-flash naphtha</w:t>
            </w:r>
          </w:p>
        </w:tc>
        <w:tc>
          <w:tcPr>
            <w:tcW w:w="2574" w:type="dxa"/>
            <w:tcBorders>
              <w:top w:val="single" w:sz="4" w:space="0" w:color="auto"/>
              <w:left w:val="single" w:sz="12" w:space="0" w:color="auto"/>
              <w:bottom w:val="single" w:sz="4" w:space="0" w:color="auto"/>
              <w:right w:val="single" w:sz="12" w:space="0" w:color="auto"/>
            </w:tcBorders>
          </w:tcPr>
          <w:p w14:paraId="4AEB99ED" w14:textId="77777777" w:rsidR="004138FE" w:rsidRPr="00B46D32" w:rsidRDefault="00B46D32" w:rsidP="004138FE">
            <w:pPr>
              <w:jc w:val="center"/>
            </w:pPr>
            <w:r w:rsidRPr="00B46D32">
              <w:t>64742-95-6</w:t>
            </w:r>
          </w:p>
        </w:tc>
        <w:tc>
          <w:tcPr>
            <w:tcW w:w="2574" w:type="dxa"/>
            <w:tcBorders>
              <w:top w:val="single" w:sz="4" w:space="0" w:color="auto"/>
              <w:left w:val="single" w:sz="12" w:space="0" w:color="auto"/>
              <w:bottom w:val="single" w:sz="4" w:space="0" w:color="auto"/>
              <w:right w:val="single" w:sz="12" w:space="0" w:color="auto"/>
            </w:tcBorders>
          </w:tcPr>
          <w:p w14:paraId="4B7CF722" w14:textId="77777777" w:rsidR="004138FE" w:rsidRPr="00456B75" w:rsidRDefault="00456B75" w:rsidP="004138FE">
            <w:pPr>
              <w:jc w:val="center"/>
            </w:pPr>
            <w:r w:rsidRPr="00456B75">
              <w:t>5</w:t>
            </w:r>
          </w:p>
        </w:tc>
        <w:tc>
          <w:tcPr>
            <w:tcW w:w="2574" w:type="dxa"/>
            <w:tcBorders>
              <w:top w:val="single" w:sz="4" w:space="0" w:color="auto"/>
              <w:left w:val="single" w:sz="12" w:space="0" w:color="auto"/>
              <w:bottom w:val="single" w:sz="4" w:space="0" w:color="auto"/>
              <w:right w:val="single" w:sz="12" w:space="0" w:color="auto"/>
            </w:tcBorders>
          </w:tcPr>
          <w:p w14:paraId="1421AB9F" w14:textId="77777777" w:rsidR="004138FE" w:rsidRPr="00456B75" w:rsidRDefault="00456B75" w:rsidP="004138FE">
            <w:pPr>
              <w:jc w:val="center"/>
            </w:pPr>
            <w:r w:rsidRPr="00456B75">
              <w:t>Xylenes</w:t>
            </w:r>
          </w:p>
        </w:tc>
      </w:tr>
      <w:tr w:rsidR="00E266E8" w:rsidRPr="004138FE" w14:paraId="6D95FEC9" w14:textId="77777777" w:rsidTr="00E266E8">
        <w:tc>
          <w:tcPr>
            <w:tcW w:w="2574" w:type="dxa"/>
            <w:tcBorders>
              <w:top w:val="single" w:sz="4" w:space="0" w:color="auto"/>
              <w:left w:val="single" w:sz="12" w:space="0" w:color="auto"/>
              <w:bottom w:val="single" w:sz="4" w:space="0" w:color="auto"/>
              <w:right w:val="single" w:sz="12" w:space="0" w:color="auto"/>
            </w:tcBorders>
            <w:vAlign w:val="center"/>
          </w:tcPr>
          <w:p w14:paraId="21EB05A5" w14:textId="77777777" w:rsidR="004138FE" w:rsidRPr="00B46D32" w:rsidRDefault="00B46D32" w:rsidP="004138FE">
            <w:pPr>
              <w:jc w:val="center"/>
            </w:pPr>
            <w:r w:rsidRPr="00B46D32">
              <w:t>Varol solvent</w:t>
            </w:r>
          </w:p>
        </w:tc>
        <w:tc>
          <w:tcPr>
            <w:tcW w:w="2574" w:type="dxa"/>
            <w:tcBorders>
              <w:top w:val="single" w:sz="4" w:space="0" w:color="auto"/>
              <w:left w:val="single" w:sz="12" w:space="0" w:color="auto"/>
              <w:bottom w:val="single" w:sz="4" w:space="0" w:color="auto"/>
              <w:right w:val="single" w:sz="12" w:space="0" w:color="auto"/>
            </w:tcBorders>
            <w:vAlign w:val="center"/>
          </w:tcPr>
          <w:p w14:paraId="5044514C" w14:textId="77777777" w:rsidR="004138FE" w:rsidRPr="00B46D32" w:rsidRDefault="00B46D32" w:rsidP="004138FE">
            <w:pPr>
              <w:jc w:val="center"/>
            </w:pPr>
            <w:r w:rsidRPr="00B46D32">
              <w:t>8052-49-3</w:t>
            </w:r>
          </w:p>
        </w:tc>
        <w:tc>
          <w:tcPr>
            <w:tcW w:w="2574" w:type="dxa"/>
            <w:tcBorders>
              <w:top w:val="single" w:sz="4" w:space="0" w:color="auto"/>
              <w:left w:val="single" w:sz="12" w:space="0" w:color="auto"/>
              <w:bottom w:val="single" w:sz="4" w:space="0" w:color="auto"/>
              <w:right w:val="single" w:sz="12" w:space="0" w:color="auto"/>
            </w:tcBorders>
            <w:vAlign w:val="center"/>
          </w:tcPr>
          <w:p w14:paraId="67EFBFF3" w14:textId="77777777" w:rsidR="004138FE" w:rsidRPr="00456B75" w:rsidRDefault="00456B75" w:rsidP="004138FE">
            <w:pPr>
              <w:jc w:val="center"/>
            </w:pPr>
            <w:r w:rsidRPr="00456B75">
              <w:t>1</w:t>
            </w:r>
          </w:p>
        </w:tc>
        <w:tc>
          <w:tcPr>
            <w:tcW w:w="2574" w:type="dxa"/>
            <w:tcBorders>
              <w:top w:val="single" w:sz="4" w:space="0" w:color="auto"/>
              <w:left w:val="single" w:sz="12" w:space="0" w:color="auto"/>
              <w:bottom w:val="single" w:sz="4" w:space="0" w:color="auto"/>
              <w:right w:val="single" w:sz="12" w:space="0" w:color="auto"/>
            </w:tcBorders>
            <w:vAlign w:val="center"/>
          </w:tcPr>
          <w:p w14:paraId="73A3CA54" w14:textId="77777777" w:rsidR="004138FE" w:rsidRPr="00456B75" w:rsidRDefault="00456B75" w:rsidP="004138FE">
            <w:pPr>
              <w:jc w:val="center"/>
            </w:pPr>
            <w:r w:rsidRPr="00456B75">
              <w:t>0.5% xylenes, 0.5% ethyl benzene</w:t>
            </w:r>
          </w:p>
        </w:tc>
      </w:tr>
      <w:tr w:rsidR="004138FE" w:rsidRPr="004138FE" w14:paraId="2491D2FA" w14:textId="77777777" w:rsidTr="00E266E8">
        <w:tc>
          <w:tcPr>
            <w:tcW w:w="2574" w:type="dxa"/>
            <w:tcBorders>
              <w:top w:val="single" w:sz="4" w:space="0" w:color="auto"/>
              <w:left w:val="single" w:sz="12" w:space="0" w:color="auto"/>
              <w:bottom w:val="single" w:sz="4" w:space="0" w:color="auto"/>
              <w:right w:val="single" w:sz="12" w:space="0" w:color="auto"/>
            </w:tcBorders>
            <w:vAlign w:val="center"/>
          </w:tcPr>
          <w:p w14:paraId="2E5C520B" w14:textId="77777777" w:rsidR="004138FE" w:rsidRPr="00B46D32" w:rsidRDefault="00B46D32" w:rsidP="004138FE">
            <w:pPr>
              <w:jc w:val="center"/>
            </w:pPr>
            <w:r w:rsidRPr="00B46D32">
              <w:t>VM &amp; P naphtha</w:t>
            </w:r>
          </w:p>
        </w:tc>
        <w:tc>
          <w:tcPr>
            <w:tcW w:w="2574" w:type="dxa"/>
            <w:tcBorders>
              <w:top w:val="single" w:sz="4" w:space="0" w:color="auto"/>
              <w:left w:val="single" w:sz="12" w:space="0" w:color="auto"/>
              <w:bottom w:val="single" w:sz="4" w:space="0" w:color="auto"/>
              <w:right w:val="single" w:sz="12" w:space="0" w:color="auto"/>
            </w:tcBorders>
            <w:vAlign w:val="center"/>
          </w:tcPr>
          <w:p w14:paraId="26C42E90" w14:textId="77777777" w:rsidR="004138FE" w:rsidRPr="00B46D32" w:rsidRDefault="00B46D32" w:rsidP="004138FE">
            <w:pPr>
              <w:jc w:val="center"/>
            </w:pPr>
            <w:r w:rsidRPr="00B46D32">
              <w:t>64742-89-8</w:t>
            </w:r>
          </w:p>
        </w:tc>
        <w:tc>
          <w:tcPr>
            <w:tcW w:w="2574" w:type="dxa"/>
            <w:tcBorders>
              <w:top w:val="single" w:sz="4" w:space="0" w:color="auto"/>
              <w:left w:val="single" w:sz="12" w:space="0" w:color="auto"/>
              <w:bottom w:val="single" w:sz="4" w:space="0" w:color="auto"/>
              <w:right w:val="single" w:sz="12" w:space="0" w:color="auto"/>
            </w:tcBorders>
            <w:vAlign w:val="center"/>
          </w:tcPr>
          <w:p w14:paraId="4F3B177D" w14:textId="77777777" w:rsidR="004138FE" w:rsidRPr="00456B75" w:rsidRDefault="00456B75" w:rsidP="004138FE">
            <w:pPr>
              <w:jc w:val="center"/>
            </w:pPr>
            <w:r w:rsidRPr="00456B75">
              <w:t>6</w:t>
            </w:r>
          </w:p>
        </w:tc>
        <w:tc>
          <w:tcPr>
            <w:tcW w:w="2574" w:type="dxa"/>
            <w:tcBorders>
              <w:top w:val="single" w:sz="4" w:space="0" w:color="auto"/>
              <w:left w:val="single" w:sz="12" w:space="0" w:color="auto"/>
              <w:bottom w:val="single" w:sz="4" w:space="0" w:color="auto"/>
              <w:right w:val="single" w:sz="12" w:space="0" w:color="auto"/>
            </w:tcBorders>
            <w:vAlign w:val="center"/>
          </w:tcPr>
          <w:p w14:paraId="2900F3B3" w14:textId="77777777" w:rsidR="004138FE" w:rsidRPr="00456B75" w:rsidRDefault="00456B75" w:rsidP="004138FE">
            <w:pPr>
              <w:jc w:val="center"/>
            </w:pPr>
            <w:r w:rsidRPr="00456B75">
              <w:t>3% toluene, 3% xylene</w:t>
            </w:r>
          </w:p>
        </w:tc>
      </w:tr>
      <w:tr w:rsidR="004138FE" w:rsidRPr="004138FE" w14:paraId="5F1BE578" w14:textId="77777777" w:rsidTr="006503C5">
        <w:trPr>
          <w:trHeight w:val="467"/>
        </w:trPr>
        <w:tc>
          <w:tcPr>
            <w:tcW w:w="2574" w:type="dxa"/>
            <w:tcBorders>
              <w:top w:val="single" w:sz="4" w:space="0" w:color="auto"/>
              <w:left w:val="single" w:sz="12" w:space="0" w:color="auto"/>
              <w:bottom w:val="single" w:sz="12" w:space="0" w:color="auto"/>
              <w:right w:val="single" w:sz="12" w:space="0" w:color="auto"/>
            </w:tcBorders>
            <w:vAlign w:val="center"/>
          </w:tcPr>
          <w:p w14:paraId="09577619" w14:textId="77777777" w:rsidR="004138FE" w:rsidRPr="00B46D32" w:rsidRDefault="00B46D32" w:rsidP="004138FE">
            <w:pPr>
              <w:jc w:val="center"/>
            </w:pPr>
            <w:r w:rsidRPr="00B46D32">
              <w:t>Petroleum distillate mixture</w:t>
            </w:r>
          </w:p>
        </w:tc>
        <w:tc>
          <w:tcPr>
            <w:tcW w:w="2574" w:type="dxa"/>
            <w:tcBorders>
              <w:top w:val="single" w:sz="4" w:space="0" w:color="auto"/>
              <w:left w:val="single" w:sz="12" w:space="0" w:color="auto"/>
              <w:bottom w:val="single" w:sz="12" w:space="0" w:color="auto"/>
              <w:right w:val="single" w:sz="12" w:space="0" w:color="auto"/>
            </w:tcBorders>
            <w:vAlign w:val="center"/>
          </w:tcPr>
          <w:p w14:paraId="7B5A562D" w14:textId="77777777" w:rsidR="004138FE" w:rsidRPr="00B46D32" w:rsidRDefault="00B46D32" w:rsidP="004138FE">
            <w:pPr>
              <w:jc w:val="center"/>
            </w:pPr>
            <w:r w:rsidRPr="00B46D32">
              <w:t>68477-31-6</w:t>
            </w:r>
          </w:p>
        </w:tc>
        <w:tc>
          <w:tcPr>
            <w:tcW w:w="2574" w:type="dxa"/>
            <w:tcBorders>
              <w:top w:val="single" w:sz="4" w:space="0" w:color="auto"/>
              <w:left w:val="single" w:sz="12" w:space="0" w:color="auto"/>
              <w:bottom w:val="single" w:sz="12" w:space="0" w:color="auto"/>
              <w:right w:val="single" w:sz="12" w:space="0" w:color="auto"/>
            </w:tcBorders>
            <w:vAlign w:val="center"/>
          </w:tcPr>
          <w:p w14:paraId="53A8E5EC" w14:textId="77777777" w:rsidR="004138FE" w:rsidRPr="00456B75" w:rsidRDefault="00456B75" w:rsidP="004138FE">
            <w:pPr>
              <w:jc w:val="center"/>
            </w:pPr>
            <w:r w:rsidRPr="00456B75">
              <w:t>8</w:t>
            </w:r>
          </w:p>
        </w:tc>
        <w:tc>
          <w:tcPr>
            <w:tcW w:w="2574" w:type="dxa"/>
            <w:tcBorders>
              <w:top w:val="single" w:sz="4" w:space="0" w:color="auto"/>
              <w:left w:val="single" w:sz="12" w:space="0" w:color="auto"/>
              <w:bottom w:val="single" w:sz="12" w:space="0" w:color="auto"/>
              <w:right w:val="single" w:sz="12" w:space="0" w:color="auto"/>
            </w:tcBorders>
            <w:vAlign w:val="center"/>
          </w:tcPr>
          <w:p w14:paraId="11896607" w14:textId="77777777" w:rsidR="004138FE" w:rsidRPr="00456B75" w:rsidRDefault="00456B75" w:rsidP="004138FE">
            <w:pPr>
              <w:jc w:val="center"/>
            </w:pPr>
            <w:r w:rsidRPr="00456B75">
              <w:t>4% naphthalene, 4% biphenyl</w:t>
            </w:r>
          </w:p>
        </w:tc>
      </w:tr>
    </w:tbl>
    <w:p w14:paraId="4C3F1F02" w14:textId="77777777" w:rsidR="004138FE" w:rsidRDefault="00F83C04" w:rsidP="00927B7E">
      <w:pPr>
        <w:spacing w:before="240"/>
        <w:jc w:val="center"/>
        <w:rPr>
          <w:b/>
          <w:sz w:val="22"/>
          <w:szCs w:val="22"/>
        </w:rPr>
      </w:pPr>
      <w:bookmarkStart w:id="27" w:name="TableA_4"/>
      <w:bookmarkEnd w:id="27"/>
      <w:r>
        <w:rPr>
          <w:b/>
          <w:sz w:val="22"/>
          <w:szCs w:val="22"/>
        </w:rPr>
        <w:t xml:space="preserve">Table </w:t>
      </w:r>
      <w:r w:rsidR="00C55866">
        <w:rPr>
          <w:b/>
          <w:sz w:val="22"/>
          <w:szCs w:val="22"/>
        </w:rPr>
        <w:t>A-4</w:t>
      </w:r>
      <w:r w:rsidR="00927B7E">
        <w:rPr>
          <w:b/>
          <w:sz w:val="22"/>
          <w:szCs w:val="22"/>
        </w:rPr>
        <w:t>.  Default Organic HAP Contents of Petroleum Solvent Groups</w:t>
      </w:r>
    </w:p>
    <w:tbl>
      <w:tblPr>
        <w:tblStyle w:val="TableGrid"/>
        <w:tblW w:w="0" w:type="auto"/>
        <w:tblLook w:val="04A0" w:firstRow="1" w:lastRow="0" w:firstColumn="1" w:lastColumn="0" w:noHBand="0" w:noVBand="1"/>
      </w:tblPr>
      <w:tblGrid>
        <w:gridCol w:w="3432"/>
        <w:gridCol w:w="2256"/>
        <w:gridCol w:w="4608"/>
      </w:tblGrid>
      <w:tr w:rsidR="00927B7E" w:rsidRPr="00927B7E" w14:paraId="26D3295A" w14:textId="77777777" w:rsidTr="00C21CF9">
        <w:tc>
          <w:tcPr>
            <w:tcW w:w="3432" w:type="dxa"/>
            <w:tcBorders>
              <w:top w:val="single" w:sz="12" w:space="0" w:color="auto"/>
              <w:left w:val="single" w:sz="12" w:space="0" w:color="auto"/>
              <w:bottom w:val="single" w:sz="12" w:space="0" w:color="auto"/>
              <w:right w:val="single" w:sz="12" w:space="0" w:color="auto"/>
            </w:tcBorders>
            <w:vAlign w:val="center"/>
          </w:tcPr>
          <w:p w14:paraId="2C957794" w14:textId="77777777" w:rsidR="00927B7E" w:rsidRPr="00927B7E" w:rsidRDefault="00F57928" w:rsidP="00927B7E">
            <w:pPr>
              <w:jc w:val="center"/>
              <w:rPr>
                <w:b/>
              </w:rPr>
            </w:pPr>
            <w:r>
              <w:rPr>
                <w:b/>
              </w:rPr>
              <w:t>Solvent Type</w:t>
            </w:r>
          </w:p>
        </w:tc>
        <w:tc>
          <w:tcPr>
            <w:tcW w:w="2256" w:type="dxa"/>
            <w:tcBorders>
              <w:top w:val="single" w:sz="12" w:space="0" w:color="auto"/>
              <w:left w:val="single" w:sz="12" w:space="0" w:color="auto"/>
              <w:bottom w:val="single" w:sz="12" w:space="0" w:color="auto"/>
              <w:right w:val="single" w:sz="12" w:space="0" w:color="auto"/>
            </w:tcBorders>
            <w:vAlign w:val="center"/>
          </w:tcPr>
          <w:p w14:paraId="7D193929" w14:textId="77777777" w:rsidR="00927B7E" w:rsidRPr="00927B7E" w:rsidRDefault="00F57928" w:rsidP="00927B7E">
            <w:pPr>
              <w:jc w:val="center"/>
              <w:rPr>
                <w:b/>
              </w:rPr>
            </w:pPr>
            <w:r>
              <w:rPr>
                <w:b/>
              </w:rPr>
              <w:t>Average organic HAP content, percent by mass</w:t>
            </w:r>
          </w:p>
        </w:tc>
        <w:tc>
          <w:tcPr>
            <w:tcW w:w="4608" w:type="dxa"/>
            <w:tcBorders>
              <w:top w:val="single" w:sz="12" w:space="0" w:color="auto"/>
              <w:left w:val="single" w:sz="12" w:space="0" w:color="auto"/>
              <w:right w:val="single" w:sz="12" w:space="0" w:color="auto"/>
            </w:tcBorders>
            <w:vAlign w:val="center"/>
          </w:tcPr>
          <w:p w14:paraId="4BB2D646" w14:textId="77777777" w:rsidR="00927B7E" w:rsidRPr="00927B7E" w:rsidRDefault="00F57928" w:rsidP="00927B7E">
            <w:pPr>
              <w:jc w:val="center"/>
              <w:rPr>
                <w:b/>
              </w:rPr>
            </w:pPr>
            <w:r>
              <w:rPr>
                <w:b/>
              </w:rPr>
              <w:t>Typical organic HAP make-up, percent by mass</w:t>
            </w:r>
          </w:p>
        </w:tc>
      </w:tr>
      <w:tr w:rsidR="00927B7E" w:rsidRPr="00927B7E" w14:paraId="73B8E5EB" w14:textId="77777777" w:rsidTr="00414C1E">
        <w:tc>
          <w:tcPr>
            <w:tcW w:w="3432" w:type="dxa"/>
            <w:tcBorders>
              <w:top w:val="single" w:sz="12" w:space="0" w:color="auto"/>
              <w:left w:val="single" w:sz="12" w:space="0" w:color="auto"/>
              <w:bottom w:val="single" w:sz="4" w:space="0" w:color="auto"/>
              <w:right w:val="single" w:sz="12" w:space="0" w:color="auto"/>
            </w:tcBorders>
            <w:vAlign w:val="center"/>
          </w:tcPr>
          <w:p w14:paraId="0DE62715" w14:textId="77777777" w:rsidR="00927B7E" w:rsidRPr="004A05E3" w:rsidRDefault="004A05E3" w:rsidP="00927B7E">
            <w:pPr>
              <w:jc w:val="center"/>
            </w:pPr>
            <w:r w:rsidRPr="004A05E3">
              <w:lastRenderedPageBreak/>
              <w:t>Aliphatic (Mineral Spirits 135, Mineral Spirits 150 EC, Naphtha, Mixed Hydrocarbon, Aliphatic Hydrocarbon, Aliphatic Naphtha, Naphthol Spirits, Petroleum Spirits, Petroleum Oil, Petroleum Naphtha, Solvent Naphtha, Solvent Blend).</w:t>
            </w:r>
          </w:p>
        </w:tc>
        <w:tc>
          <w:tcPr>
            <w:tcW w:w="2256" w:type="dxa"/>
            <w:tcBorders>
              <w:top w:val="single" w:sz="12" w:space="0" w:color="auto"/>
              <w:left w:val="single" w:sz="12" w:space="0" w:color="auto"/>
              <w:right w:val="single" w:sz="12" w:space="0" w:color="auto"/>
            </w:tcBorders>
            <w:vAlign w:val="center"/>
          </w:tcPr>
          <w:p w14:paraId="51760BBF" w14:textId="77777777" w:rsidR="00927B7E" w:rsidRPr="004A05E3" w:rsidRDefault="00F57928" w:rsidP="00927B7E">
            <w:pPr>
              <w:jc w:val="center"/>
            </w:pPr>
            <w:r w:rsidRPr="004A05E3">
              <w:t>3</w:t>
            </w:r>
          </w:p>
        </w:tc>
        <w:tc>
          <w:tcPr>
            <w:tcW w:w="4608" w:type="dxa"/>
            <w:tcBorders>
              <w:top w:val="single" w:sz="12" w:space="0" w:color="auto"/>
              <w:left w:val="single" w:sz="12" w:space="0" w:color="auto"/>
              <w:bottom w:val="single" w:sz="4" w:space="0" w:color="auto"/>
              <w:right w:val="single" w:sz="12" w:space="0" w:color="auto"/>
            </w:tcBorders>
            <w:vAlign w:val="center"/>
          </w:tcPr>
          <w:p w14:paraId="38AD844A" w14:textId="77777777" w:rsidR="00927B7E" w:rsidRPr="004A05E3" w:rsidRDefault="004A05E3" w:rsidP="00927B7E">
            <w:pPr>
              <w:jc w:val="center"/>
            </w:pPr>
            <w:r w:rsidRPr="004A05E3">
              <w:t>1% xylene, 1% toluene, and 1% ethylbenzene</w:t>
            </w:r>
          </w:p>
        </w:tc>
      </w:tr>
      <w:tr w:rsidR="00927B7E" w:rsidRPr="00927B7E" w14:paraId="1087C26C" w14:textId="77777777" w:rsidTr="00414C1E">
        <w:tc>
          <w:tcPr>
            <w:tcW w:w="3432" w:type="dxa"/>
            <w:tcBorders>
              <w:top w:val="single" w:sz="4" w:space="0" w:color="auto"/>
              <w:left w:val="single" w:sz="12" w:space="0" w:color="auto"/>
              <w:bottom w:val="single" w:sz="12" w:space="0" w:color="auto"/>
              <w:right w:val="single" w:sz="12" w:space="0" w:color="auto"/>
            </w:tcBorders>
            <w:vAlign w:val="center"/>
          </w:tcPr>
          <w:p w14:paraId="17595CD0" w14:textId="77777777" w:rsidR="00927B7E" w:rsidRPr="004A05E3" w:rsidRDefault="004A05E3" w:rsidP="00927B7E">
            <w:pPr>
              <w:jc w:val="center"/>
            </w:pPr>
            <w:r w:rsidRPr="004A05E3">
              <w:t>Aromatic (Medium-flash Naphtha, High-flash Naphtha, Aromatic Naphtha, Light Aromatic Naphtha, Light Aromatic Hydrocarbons, Aromatic Hydrocarbons, Light Aromatic Solvent).</w:t>
            </w:r>
          </w:p>
        </w:tc>
        <w:tc>
          <w:tcPr>
            <w:tcW w:w="2256" w:type="dxa"/>
            <w:tcBorders>
              <w:top w:val="single" w:sz="4" w:space="0" w:color="auto"/>
              <w:left w:val="single" w:sz="12" w:space="0" w:color="auto"/>
              <w:bottom w:val="single" w:sz="12" w:space="0" w:color="auto"/>
              <w:right w:val="single" w:sz="12" w:space="0" w:color="auto"/>
            </w:tcBorders>
            <w:vAlign w:val="center"/>
          </w:tcPr>
          <w:p w14:paraId="5A4A5587" w14:textId="77777777" w:rsidR="00927B7E" w:rsidRPr="004A05E3" w:rsidRDefault="00F57928" w:rsidP="00927B7E">
            <w:pPr>
              <w:jc w:val="center"/>
            </w:pPr>
            <w:r w:rsidRPr="004A05E3">
              <w:t>6</w:t>
            </w:r>
          </w:p>
        </w:tc>
        <w:tc>
          <w:tcPr>
            <w:tcW w:w="4608" w:type="dxa"/>
            <w:tcBorders>
              <w:top w:val="single" w:sz="4" w:space="0" w:color="auto"/>
              <w:left w:val="single" w:sz="12" w:space="0" w:color="auto"/>
              <w:bottom w:val="single" w:sz="12" w:space="0" w:color="auto"/>
              <w:right w:val="single" w:sz="12" w:space="0" w:color="auto"/>
            </w:tcBorders>
            <w:vAlign w:val="center"/>
          </w:tcPr>
          <w:p w14:paraId="70BFFE32" w14:textId="77777777" w:rsidR="00927B7E" w:rsidRPr="004A05E3" w:rsidRDefault="004A05E3" w:rsidP="00927B7E">
            <w:pPr>
              <w:jc w:val="center"/>
            </w:pPr>
            <w:r w:rsidRPr="004A05E3">
              <w:t>4% xylene, 1% toluene, and 1% ethylbenzene</w:t>
            </w:r>
          </w:p>
        </w:tc>
      </w:tr>
    </w:tbl>
    <w:p w14:paraId="433A5F42" w14:textId="77777777" w:rsidR="00927B7E" w:rsidRPr="00C71251" w:rsidRDefault="00C71251" w:rsidP="00C71251">
      <w:pPr>
        <w:spacing w:after="120"/>
        <w:ind w:left="360"/>
        <w:rPr>
          <w:sz w:val="22"/>
          <w:szCs w:val="22"/>
        </w:rPr>
      </w:pPr>
      <w:r>
        <w:rPr>
          <w:sz w:val="22"/>
          <w:szCs w:val="22"/>
        </w:rPr>
        <w:t>[40 CFR 63.5758</w:t>
      </w:r>
      <w:r w:rsidR="001C6475">
        <w:rPr>
          <w:sz w:val="22"/>
          <w:szCs w:val="22"/>
        </w:rPr>
        <w:t xml:space="preserve"> &amp; Tables 5 and 6 to Subpart VVVV</w:t>
      </w:r>
      <w:r>
        <w:rPr>
          <w:sz w:val="22"/>
          <w:szCs w:val="22"/>
        </w:rPr>
        <w:t>]</w:t>
      </w:r>
    </w:p>
    <w:p w14:paraId="31653F65" w14:textId="77777777" w:rsidR="00442A94" w:rsidRDefault="00442A94" w:rsidP="00C4354F">
      <w:pPr>
        <w:numPr>
          <w:ilvl w:val="0"/>
          <w:numId w:val="2"/>
        </w:numPr>
        <w:rPr>
          <w:sz w:val="22"/>
          <w:szCs w:val="22"/>
        </w:rPr>
      </w:pPr>
      <w:bookmarkStart w:id="28" w:name="Compliance_notif"/>
      <w:bookmarkStart w:id="29" w:name="_Ref483899240"/>
      <w:bookmarkEnd w:id="28"/>
      <w:r>
        <w:rPr>
          <w:sz w:val="22"/>
          <w:szCs w:val="22"/>
          <w:u w:val="single"/>
        </w:rPr>
        <w:t>Compliance Notification</w:t>
      </w:r>
      <w:r w:rsidR="008C78EA">
        <w:rPr>
          <w:sz w:val="22"/>
          <w:szCs w:val="22"/>
          <w:u w:val="single"/>
        </w:rPr>
        <w:t>s</w:t>
      </w:r>
      <w:r>
        <w:rPr>
          <w:sz w:val="22"/>
          <w:szCs w:val="22"/>
        </w:rPr>
        <w:t xml:space="preserve">:  </w:t>
      </w:r>
      <w:r w:rsidR="00BA1F8A">
        <w:rPr>
          <w:sz w:val="22"/>
          <w:szCs w:val="22"/>
        </w:rPr>
        <w:t>The permittee shall submit the following notifications to the Department by the speci</w:t>
      </w:r>
      <w:r w:rsidR="00756747">
        <w:rPr>
          <w:sz w:val="22"/>
          <w:szCs w:val="22"/>
        </w:rPr>
        <w:t>fied dates.</w:t>
      </w:r>
      <w:bookmarkEnd w:id="29"/>
    </w:p>
    <w:p w14:paraId="143DC60F" w14:textId="77777777" w:rsidR="00BA1F8A" w:rsidRDefault="004E4A89" w:rsidP="00BA1F8A">
      <w:pPr>
        <w:pStyle w:val="ListParagraph"/>
        <w:numPr>
          <w:ilvl w:val="7"/>
          <w:numId w:val="30"/>
        </w:numPr>
        <w:tabs>
          <w:tab w:val="clear" w:pos="5760"/>
          <w:tab w:val="num" w:pos="720"/>
        </w:tabs>
        <w:spacing w:after="120"/>
        <w:ind w:left="720"/>
        <w:rPr>
          <w:sz w:val="22"/>
          <w:szCs w:val="22"/>
        </w:rPr>
      </w:pPr>
      <w:r>
        <w:rPr>
          <w:i/>
          <w:sz w:val="22"/>
          <w:szCs w:val="22"/>
        </w:rPr>
        <w:t xml:space="preserve">Initial Notification and </w:t>
      </w:r>
      <w:r w:rsidR="00081A3A">
        <w:rPr>
          <w:i/>
          <w:sz w:val="22"/>
          <w:szCs w:val="22"/>
        </w:rPr>
        <w:t>Notification of Startup</w:t>
      </w:r>
      <w:r w:rsidR="00081A3A">
        <w:rPr>
          <w:sz w:val="22"/>
          <w:szCs w:val="22"/>
        </w:rPr>
        <w:t xml:space="preserve">.  </w:t>
      </w:r>
      <w:r w:rsidR="002A5CCE">
        <w:rPr>
          <w:sz w:val="22"/>
          <w:szCs w:val="22"/>
        </w:rPr>
        <w:t>The permittee shall submit to the Department a notification of the actual date of startup of the source, delivered or postmarked within 15 calendar days after that startup date.</w:t>
      </w:r>
      <w:r>
        <w:rPr>
          <w:sz w:val="22"/>
          <w:szCs w:val="22"/>
        </w:rPr>
        <w:t xml:space="preserve">  [</w:t>
      </w:r>
      <w:r w:rsidR="001E542F">
        <w:rPr>
          <w:sz w:val="22"/>
          <w:szCs w:val="22"/>
        </w:rPr>
        <w:t xml:space="preserve">40 CFR 63.5761, </w:t>
      </w:r>
      <w:r>
        <w:rPr>
          <w:sz w:val="22"/>
          <w:szCs w:val="22"/>
        </w:rPr>
        <w:t>63.</w:t>
      </w:r>
      <w:r w:rsidR="001E542F">
        <w:rPr>
          <w:sz w:val="22"/>
          <w:szCs w:val="22"/>
        </w:rPr>
        <w:t>5(d)(1)</w:t>
      </w:r>
      <w:r w:rsidR="004E157C">
        <w:rPr>
          <w:sz w:val="22"/>
          <w:szCs w:val="22"/>
        </w:rPr>
        <w:t>,</w:t>
      </w:r>
      <w:r>
        <w:rPr>
          <w:sz w:val="22"/>
          <w:szCs w:val="22"/>
        </w:rPr>
        <w:t xml:space="preserve"> 63.9(b)(4)</w:t>
      </w:r>
      <w:r w:rsidR="004E157C">
        <w:rPr>
          <w:sz w:val="22"/>
          <w:szCs w:val="22"/>
        </w:rPr>
        <w:t>, and Table 7 to 40 CFR 63, Subpart VVVV</w:t>
      </w:r>
      <w:r>
        <w:rPr>
          <w:sz w:val="22"/>
          <w:szCs w:val="22"/>
        </w:rPr>
        <w:t>]</w:t>
      </w:r>
    </w:p>
    <w:p w14:paraId="20E3E20D" w14:textId="77777777" w:rsidR="008B21CC" w:rsidRPr="00AD2456" w:rsidRDefault="008B21CC" w:rsidP="008B21CC">
      <w:pPr>
        <w:spacing w:after="120"/>
        <w:ind w:left="360"/>
        <w:rPr>
          <w:sz w:val="22"/>
          <w:szCs w:val="22"/>
        </w:rPr>
      </w:pPr>
      <w:r>
        <w:rPr>
          <w:sz w:val="22"/>
          <w:szCs w:val="22"/>
        </w:rPr>
        <w:t>{</w:t>
      </w:r>
      <w:r>
        <w:rPr>
          <w:i/>
          <w:sz w:val="22"/>
          <w:szCs w:val="22"/>
        </w:rPr>
        <w:t xml:space="preserve">Permitting Note:  </w:t>
      </w:r>
      <w:r w:rsidR="00016888">
        <w:rPr>
          <w:i/>
          <w:sz w:val="22"/>
          <w:szCs w:val="22"/>
        </w:rPr>
        <w:t>The</w:t>
      </w:r>
      <w:r w:rsidR="00F35E46">
        <w:rPr>
          <w:i/>
          <w:sz w:val="22"/>
          <w:szCs w:val="22"/>
        </w:rPr>
        <w:t xml:space="preserve"> initial notification</w:t>
      </w:r>
      <w:r w:rsidR="00016888">
        <w:rPr>
          <w:i/>
          <w:sz w:val="22"/>
          <w:szCs w:val="22"/>
        </w:rPr>
        <w:t xml:space="preserve"> requirement of 40 CFR 63.9(b)(4)(i) is fulfilled by submittal of the application for approval of construction pursuant to 40 CFR 63.5(</w:t>
      </w:r>
      <w:r w:rsidR="00F35E46">
        <w:rPr>
          <w:i/>
          <w:sz w:val="22"/>
          <w:szCs w:val="22"/>
        </w:rPr>
        <w:t>d</w:t>
      </w:r>
      <w:r w:rsidR="00016888">
        <w:rPr>
          <w:i/>
          <w:sz w:val="22"/>
          <w:szCs w:val="22"/>
        </w:rPr>
        <w:t>)</w:t>
      </w:r>
      <w:r w:rsidR="001E542F">
        <w:rPr>
          <w:i/>
          <w:sz w:val="22"/>
          <w:szCs w:val="22"/>
        </w:rPr>
        <w:t>(1</w:t>
      </w:r>
      <w:r w:rsidR="00A56274">
        <w:rPr>
          <w:i/>
          <w:sz w:val="22"/>
          <w:szCs w:val="22"/>
        </w:rPr>
        <w:t>.</w:t>
      </w:r>
      <w:r w:rsidR="001E542F">
        <w:rPr>
          <w:i/>
          <w:sz w:val="22"/>
          <w:szCs w:val="22"/>
        </w:rPr>
        <w:t>)</w:t>
      </w:r>
      <w:r w:rsidR="00A56274">
        <w:rPr>
          <w:i/>
          <w:sz w:val="22"/>
          <w:szCs w:val="22"/>
        </w:rPr>
        <w:t xml:space="preserve">  Therefore, the permittee need only submit a notification of startup, as described in Specific Condition 17.a.</w:t>
      </w:r>
      <w:r w:rsidR="00AD2456">
        <w:rPr>
          <w:sz w:val="22"/>
          <w:szCs w:val="22"/>
        </w:rPr>
        <w:t>}</w:t>
      </w:r>
    </w:p>
    <w:p w14:paraId="6163D3D4" w14:textId="77777777" w:rsidR="00EB7EF4" w:rsidRDefault="00271E06" w:rsidP="00DD2303">
      <w:pPr>
        <w:pStyle w:val="ListParagraph"/>
        <w:numPr>
          <w:ilvl w:val="7"/>
          <w:numId w:val="30"/>
        </w:numPr>
        <w:tabs>
          <w:tab w:val="clear" w:pos="5760"/>
          <w:tab w:val="num" w:pos="720"/>
        </w:tabs>
        <w:spacing w:after="120"/>
        <w:ind w:left="720"/>
        <w:rPr>
          <w:sz w:val="22"/>
          <w:szCs w:val="22"/>
        </w:rPr>
      </w:pPr>
      <w:r>
        <w:rPr>
          <w:i/>
          <w:sz w:val="22"/>
          <w:szCs w:val="22"/>
        </w:rPr>
        <w:t xml:space="preserve">Initial </w:t>
      </w:r>
      <w:r w:rsidR="00081A3A">
        <w:rPr>
          <w:i/>
          <w:sz w:val="22"/>
          <w:szCs w:val="22"/>
        </w:rPr>
        <w:t>Notification of Compliance Status</w:t>
      </w:r>
      <w:r w:rsidR="00081A3A">
        <w:rPr>
          <w:sz w:val="22"/>
          <w:szCs w:val="22"/>
        </w:rPr>
        <w:t xml:space="preserve">.  </w:t>
      </w:r>
      <w:r w:rsidR="00F27631">
        <w:rPr>
          <w:sz w:val="22"/>
          <w:szCs w:val="22"/>
        </w:rPr>
        <w:t>To comply with organic HAP content limits, application equipment requirements, or MACT model point value averaging provisions, the permittee shall submit to the Department a notification of compliance status, as specified in 40 CFR 63.9(h).  The notification is due no later than 30 days after the end of the first 12-month averaging period after startup.</w:t>
      </w:r>
      <w:r w:rsidR="00B6366F">
        <w:rPr>
          <w:sz w:val="22"/>
          <w:szCs w:val="22"/>
        </w:rPr>
        <w:t xml:space="preserve">  </w:t>
      </w:r>
      <w:r w:rsidR="00EB7EF4" w:rsidRPr="00B6366F">
        <w:rPr>
          <w:sz w:val="22"/>
          <w:szCs w:val="22"/>
        </w:rPr>
        <w:t xml:space="preserve">[40 CFR 63.5761, </w:t>
      </w:r>
      <w:r w:rsidR="00740A55" w:rsidRPr="00B6366F">
        <w:rPr>
          <w:sz w:val="22"/>
          <w:szCs w:val="22"/>
        </w:rPr>
        <w:t>63.9(h)</w:t>
      </w:r>
      <w:r w:rsidR="00EB7EF4" w:rsidRPr="00B6366F">
        <w:rPr>
          <w:sz w:val="22"/>
          <w:szCs w:val="22"/>
        </w:rPr>
        <w:t>, and Table 7 to 40 CFR 63, Subpart VVVV]</w:t>
      </w:r>
    </w:p>
    <w:p w14:paraId="4DC25451" w14:textId="77777777" w:rsidR="00DD2303" w:rsidRPr="00B6366F" w:rsidRDefault="00DD2303" w:rsidP="00DD2303">
      <w:pPr>
        <w:pStyle w:val="ListParagraph"/>
        <w:numPr>
          <w:ilvl w:val="7"/>
          <w:numId w:val="30"/>
        </w:numPr>
        <w:tabs>
          <w:tab w:val="clear" w:pos="5760"/>
          <w:tab w:val="num" w:pos="720"/>
        </w:tabs>
        <w:spacing w:after="120"/>
        <w:ind w:left="720"/>
        <w:rPr>
          <w:sz w:val="22"/>
          <w:szCs w:val="22"/>
        </w:rPr>
      </w:pPr>
      <w:r>
        <w:rPr>
          <w:i/>
          <w:sz w:val="22"/>
          <w:szCs w:val="22"/>
        </w:rPr>
        <w:t>Notifications of Information Updates</w:t>
      </w:r>
      <w:r>
        <w:rPr>
          <w:sz w:val="22"/>
          <w:szCs w:val="22"/>
        </w:rPr>
        <w:t>.  If the permittee changes any information submitted in any notification, the permittee shall submit the changes in writing to the Department within 15 calendar days after the change.  [40 CFR 63.5761(b)]</w:t>
      </w:r>
    </w:p>
    <w:p w14:paraId="33297B46" w14:textId="77777777" w:rsidR="0036640E" w:rsidRDefault="00F57B80" w:rsidP="00C4354F">
      <w:pPr>
        <w:numPr>
          <w:ilvl w:val="0"/>
          <w:numId w:val="2"/>
        </w:numPr>
        <w:rPr>
          <w:sz w:val="22"/>
          <w:szCs w:val="22"/>
        </w:rPr>
      </w:pPr>
      <w:bookmarkStart w:id="30" w:name="Compliance_reports"/>
      <w:bookmarkStart w:id="31" w:name="_Ref483899045"/>
      <w:bookmarkEnd w:id="30"/>
      <w:r>
        <w:rPr>
          <w:sz w:val="22"/>
          <w:szCs w:val="22"/>
          <w:u w:val="single"/>
        </w:rPr>
        <w:t>Compliance Reports</w:t>
      </w:r>
      <w:r>
        <w:rPr>
          <w:sz w:val="22"/>
          <w:szCs w:val="22"/>
        </w:rPr>
        <w:t xml:space="preserve">:  </w:t>
      </w:r>
      <w:r w:rsidR="00F466F9">
        <w:rPr>
          <w:sz w:val="22"/>
          <w:szCs w:val="22"/>
        </w:rPr>
        <w:t>The permittee shall submit the semiannual compliance report according to the following requirements, and to the extent practicable, shall organize each report according to the operations covered by this permit and the compliance procedure followed for that operation.</w:t>
      </w:r>
      <w:r w:rsidR="00C80AFD">
        <w:rPr>
          <w:sz w:val="22"/>
          <w:szCs w:val="22"/>
        </w:rPr>
        <w:t xml:space="preserve">  Each compliance report must contain 6 12-month rolling-average periods (i.e., one 12-month period for each month in the semiannual reporting period).</w:t>
      </w:r>
      <w:r w:rsidR="00C53DCF">
        <w:rPr>
          <w:sz w:val="22"/>
          <w:szCs w:val="22"/>
        </w:rPr>
        <w:t xml:space="preserve">  For the requirements of this condition, </w:t>
      </w:r>
      <w:r w:rsidR="00C53DCF">
        <w:rPr>
          <w:i/>
          <w:sz w:val="22"/>
          <w:szCs w:val="22"/>
        </w:rPr>
        <w:t>semiannual</w:t>
      </w:r>
      <w:r w:rsidR="00C53DCF">
        <w:rPr>
          <w:sz w:val="22"/>
          <w:szCs w:val="22"/>
        </w:rPr>
        <w:t xml:space="preserve"> is taken to mean “every 6 months.”</w:t>
      </w:r>
      <w:bookmarkEnd w:id="31"/>
    </w:p>
    <w:p w14:paraId="596AE9B8" w14:textId="77777777" w:rsidR="00F466F9" w:rsidRDefault="0091528A" w:rsidP="00F466F9">
      <w:pPr>
        <w:pStyle w:val="ListParagraph"/>
        <w:numPr>
          <w:ilvl w:val="1"/>
          <w:numId w:val="28"/>
        </w:numPr>
        <w:tabs>
          <w:tab w:val="clear" w:pos="1440"/>
          <w:tab w:val="num" w:pos="720"/>
        </w:tabs>
        <w:spacing w:after="120"/>
        <w:ind w:left="720"/>
        <w:rPr>
          <w:sz w:val="22"/>
          <w:szCs w:val="22"/>
        </w:rPr>
      </w:pPr>
      <w:r>
        <w:rPr>
          <w:i/>
          <w:sz w:val="22"/>
          <w:szCs w:val="22"/>
        </w:rPr>
        <w:t>Reporting D</w:t>
      </w:r>
      <w:r w:rsidR="00663137">
        <w:rPr>
          <w:i/>
          <w:sz w:val="22"/>
          <w:szCs w:val="22"/>
        </w:rPr>
        <w:t>ates</w:t>
      </w:r>
      <w:r>
        <w:rPr>
          <w:sz w:val="22"/>
          <w:szCs w:val="22"/>
        </w:rPr>
        <w:t>.  Submit each compliance report by the dates specified in subparagraphs (1) through (4).</w:t>
      </w:r>
    </w:p>
    <w:p w14:paraId="75952802" w14:textId="77777777" w:rsidR="00C80AFD" w:rsidRDefault="00663137" w:rsidP="00663137">
      <w:pPr>
        <w:pStyle w:val="ListParagraph"/>
        <w:numPr>
          <w:ilvl w:val="0"/>
          <w:numId w:val="39"/>
        </w:numPr>
        <w:spacing w:after="120"/>
        <w:ind w:left="1080"/>
        <w:rPr>
          <w:sz w:val="22"/>
          <w:szCs w:val="22"/>
        </w:rPr>
      </w:pPr>
      <w:r>
        <w:rPr>
          <w:sz w:val="22"/>
          <w:szCs w:val="22"/>
        </w:rPr>
        <w:t xml:space="preserve">The first compliance report shall cover </w:t>
      </w:r>
      <w:r w:rsidR="00934556">
        <w:rPr>
          <w:sz w:val="22"/>
          <w:szCs w:val="22"/>
        </w:rPr>
        <w:t>the</w:t>
      </w:r>
      <w:r w:rsidR="009E31C6">
        <w:rPr>
          <w:sz w:val="22"/>
          <w:szCs w:val="22"/>
        </w:rPr>
        <w:t xml:space="preserve"> period immediately following the </w:t>
      </w:r>
      <w:r w:rsidR="001A5A79">
        <w:rPr>
          <w:sz w:val="22"/>
          <w:szCs w:val="22"/>
        </w:rPr>
        <w:t xml:space="preserve">end of the </w:t>
      </w:r>
      <w:r w:rsidR="009E31C6">
        <w:rPr>
          <w:sz w:val="22"/>
          <w:szCs w:val="22"/>
        </w:rPr>
        <w:t>12</w:t>
      </w:r>
      <w:r w:rsidR="009E31C6" w:rsidRPr="009E31C6">
        <w:rPr>
          <w:sz w:val="22"/>
          <w:szCs w:val="22"/>
          <w:vertAlign w:val="superscript"/>
        </w:rPr>
        <w:t>th</w:t>
      </w:r>
      <w:r w:rsidR="009E31C6">
        <w:rPr>
          <w:sz w:val="22"/>
          <w:szCs w:val="22"/>
        </w:rPr>
        <w:t xml:space="preserve"> month </w:t>
      </w:r>
      <w:r w:rsidR="00F32CD4">
        <w:rPr>
          <w:sz w:val="22"/>
          <w:szCs w:val="22"/>
        </w:rPr>
        <w:t xml:space="preserve">after the startup of the new facility at 4551 St. Lucie Blvd., </w:t>
      </w:r>
      <w:r w:rsidR="00C80AFD">
        <w:rPr>
          <w:sz w:val="22"/>
          <w:szCs w:val="22"/>
        </w:rPr>
        <w:t>and ending on June 30 or December 31, whichever date is sooner.</w:t>
      </w:r>
    </w:p>
    <w:p w14:paraId="762CD1B4" w14:textId="77777777" w:rsidR="00C80AFD" w:rsidRDefault="00C80AFD" w:rsidP="00663137">
      <w:pPr>
        <w:pStyle w:val="ListParagraph"/>
        <w:numPr>
          <w:ilvl w:val="0"/>
          <w:numId w:val="39"/>
        </w:numPr>
        <w:spacing w:after="120"/>
        <w:ind w:left="1080"/>
        <w:rPr>
          <w:sz w:val="22"/>
          <w:szCs w:val="22"/>
        </w:rPr>
      </w:pPr>
      <w:r>
        <w:rPr>
          <w:sz w:val="22"/>
          <w:szCs w:val="22"/>
        </w:rPr>
        <w:t>The first compliance report must be postmarked or delivered no later than 60 calendar days after the end of the compliance reporting period specified in subparagraph (1).</w:t>
      </w:r>
    </w:p>
    <w:p w14:paraId="3075E5B2" w14:textId="77777777" w:rsidR="00C80AFD" w:rsidRDefault="00C80AFD" w:rsidP="00663137">
      <w:pPr>
        <w:pStyle w:val="ListParagraph"/>
        <w:numPr>
          <w:ilvl w:val="0"/>
          <w:numId w:val="39"/>
        </w:numPr>
        <w:spacing w:after="120"/>
        <w:ind w:left="1080"/>
        <w:rPr>
          <w:sz w:val="22"/>
          <w:szCs w:val="22"/>
        </w:rPr>
      </w:pPr>
      <w:r>
        <w:rPr>
          <w:sz w:val="22"/>
          <w:szCs w:val="22"/>
        </w:rPr>
        <w:t>Each subsequent compliance report must cover the applicable semiannual reporting period from January 1 to June 30 or from July 1 to December 31.</w:t>
      </w:r>
    </w:p>
    <w:p w14:paraId="35F9A885" w14:textId="77777777" w:rsidR="00663137" w:rsidRDefault="00C80AFD" w:rsidP="00663137">
      <w:pPr>
        <w:pStyle w:val="ListParagraph"/>
        <w:numPr>
          <w:ilvl w:val="0"/>
          <w:numId w:val="39"/>
        </w:numPr>
        <w:spacing w:after="120"/>
        <w:ind w:left="1080"/>
        <w:rPr>
          <w:sz w:val="22"/>
          <w:szCs w:val="22"/>
        </w:rPr>
      </w:pPr>
      <w:r>
        <w:rPr>
          <w:sz w:val="22"/>
          <w:szCs w:val="22"/>
        </w:rPr>
        <w:t>Each subsequent report must be postmarked or delivered no later than 60 calendar days after the end of the semiannual reporting period.</w:t>
      </w:r>
    </w:p>
    <w:p w14:paraId="45C2BB66" w14:textId="77777777" w:rsidR="00C80AFD" w:rsidRDefault="004E786E" w:rsidP="00C80AFD">
      <w:pPr>
        <w:pStyle w:val="ListParagraph"/>
        <w:numPr>
          <w:ilvl w:val="0"/>
          <w:numId w:val="28"/>
        </w:numPr>
        <w:spacing w:after="120"/>
        <w:rPr>
          <w:sz w:val="22"/>
          <w:szCs w:val="22"/>
        </w:rPr>
      </w:pPr>
      <w:r>
        <w:rPr>
          <w:i/>
          <w:sz w:val="22"/>
          <w:szCs w:val="22"/>
        </w:rPr>
        <w:t>Report Content</w:t>
      </w:r>
      <w:r>
        <w:rPr>
          <w:sz w:val="22"/>
          <w:szCs w:val="22"/>
        </w:rPr>
        <w:t xml:space="preserve">.  </w:t>
      </w:r>
      <w:r w:rsidR="00484B16">
        <w:rPr>
          <w:sz w:val="22"/>
          <w:szCs w:val="22"/>
        </w:rPr>
        <w:t>Each compliance report must include the following information specified</w:t>
      </w:r>
      <w:r w:rsidR="00777144">
        <w:rPr>
          <w:sz w:val="22"/>
          <w:szCs w:val="22"/>
        </w:rPr>
        <w:t xml:space="preserve"> in subparagraphs (1) through (</w:t>
      </w:r>
      <w:r w:rsidR="0008383C">
        <w:rPr>
          <w:sz w:val="22"/>
          <w:szCs w:val="22"/>
        </w:rPr>
        <w:t>7</w:t>
      </w:r>
      <w:r w:rsidR="00484B16">
        <w:rPr>
          <w:sz w:val="22"/>
          <w:szCs w:val="22"/>
        </w:rPr>
        <w:t>).</w:t>
      </w:r>
    </w:p>
    <w:p w14:paraId="5A9C2406" w14:textId="77777777" w:rsidR="00484B16" w:rsidRDefault="009B233E" w:rsidP="00484B16">
      <w:pPr>
        <w:pStyle w:val="ListParagraph"/>
        <w:numPr>
          <w:ilvl w:val="0"/>
          <w:numId w:val="40"/>
        </w:numPr>
        <w:spacing w:after="120"/>
        <w:ind w:left="1080"/>
        <w:rPr>
          <w:sz w:val="22"/>
          <w:szCs w:val="22"/>
        </w:rPr>
      </w:pPr>
      <w:r>
        <w:rPr>
          <w:sz w:val="22"/>
          <w:szCs w:val="22"/>
        </w:rPr>
        <w:t>Company name and address.</w:t>
      </w:r>
    </w:p>
    <w:p w14:paraId="331EF091" w14:textId="77777777" w:rsidR="009B233E" w:rsidRDefault="009B233E" w:rsidP="00484B16">
      <w:pPr>
        <w:pStyle w:val="ListParagraph"/>
        <w:numPr>
          <w:ilvl w:val="0"/>
          <w:numId w:val="40"/>
        </w:numPr>
        <w:spacing w:after="120"/>
        <w:ind w:left="1080"/>
        <w:rPr>
          <w:sz w:val="22"/>
          <w:szCs w:val="22"/>
        </w:rPr>
      </w:pPr>
      <w:r>
        <w:rPr>
          <w:sz w:val="22"/>
          <w:szCs w:val="22"/>
        </w:rPr>
        <w:lastRenderedPageBreak/>
        <w:t>A statement by a responsible official with that official’s name, title, and signature, certifying the truth, accuracy, and completeness of the report.</w:t>
      </w:r>
    </w:p>
    <w:p w14:paraId="44FFC437" w14:textId="77777777" w:rsidR="009B233E" w:rsidRDefault="009B233E" w:rsidP="00484B16">
      <w:pPr>
        <w:pStyle w:val="ListParagraph"/>
        <w:numPr>
          <w:ilvl w:val="0"/>
          <w:numId w:val="40"/>
        </w:numPr>
        <w:spacing w:after="120"/>
        <w:ind w:left="1080"/>
        <w:rPr>
          <w:sz w:val="22"/>
          <w:szCs w:val="22"/>
        </w:rPr>
      </w:pPr>
      <w:r>
        <w:rPr>
          <w:sz w:val="22"/>
          <w:szCs w:val="22"/>
        </w:rPr>
        <w:t>The date of the report and the beginning and ending dates of the reporting period.</w:t>
      </w:r>
    </w:p>
    <w:p w14:paraId="23174E25" w14:textId="77777777" w:rsidR="009B233E" w:rsidRDefault="009B233E" w:rsidP="00484B16">
      <w:pPr>
        <w:pStyle w:val="ListParagraph"/>
        <w:numPr>
          <w:ilvl w:val="0"/>
          <w:numId w:val="40"/>
        </w:numPr>
        <w:spacing w:after="120"/>
        <w:ind w:left="1080"/>
        <w:rPr>
          <w:sz w:val="22"/>
          <w:szCs w:val="22"/>
        </w:rPr>
      </w:pPr>
      <w:r>
        <w:rPr>
          <w:sz w:val="22"/>
          <w:szCs w:val="22"/>
        </w:rPr>
        <w:t>A description of any changes in the manufacturing process since the last compliance report.</w:t>
      </w:r>
    </w:p>
    <w:p w14:paraId="501DA4F3" w14:textId="77777777" w:rsidR="009B233E" w:rsidRDefault="009B233E" w:rsidP="00484B16">
      <w:pPr>
        <w:pStyle w:val="ListParagraph"/>
        <w:numPr>
          <w:ilvl w:val="0"/>
          <w:numId w:val="40"/>
        </w:numPr>
        <w:spacing w:after="120"/>
        <w:ind w:left="1080"/>
        <w:rPr>
          <w:sz w:val="22"/>
          <w:szCs w:val="22"/>
        </w:rPr>
      </w:pPr>
      <w:r>
        <w:rPr>
          <w:sz w:val="22"/>
          <w:szCs w:val="22"/>
        </w:rPr>
        <w:t xml:space="preserve">A statement or table showing, </w:t>
      </w:r>
      <w:r w:rsidR="003F3CD8">
        <w:rPr>
          <w:sz w:val="22"/>
          <w:szCs w:val="22"/>
        </w:rPr>
        <w:t>for each regulated operation, the applicable organic HAP content limit, application equipment requirement, or MACT model point value averaging provision with which the facility is complying.  The statement or table must also show the actual weighted-average organic HAP content or weighted-average MACT model point value (if applicable) for each operation during each of the rolling 12-month averaging periods that end during the reporting period.</w:t>
      </w:r>
    </w:p>
    <w:p w14:paraId="1C4DF15F" w14:textId="77777777" w:rsidR="003F3CD8" w:rsidRDefault="003F3CD8" w:rsidP="00484B16">
      <w:pPr>
        <w:pStyle w:val="ListParagraph"/>
        <w:numPr>
          <w:ilvl w:val="0"/>
          <w:numId w:val="40"/>
        </w:numPr>
        <w:spacing w:after="120"/>
        <w:ind w:left="1080"/>
        <w:rPr>
          <w:sz w:val="22"/>
          <w:szCs w:val="22"/>
        </w:rPr>
      </w:pPr>
      <w:r>
        <w:rPr>
          <w:sz w:val="22"/>
          <w:szCs w:val="22"/>
        </w:rPr>
        <w:t>If the facility was in compliance with the emissions limitations and work practice standards during the reporting period, the permittee must include a statement to that effect.</w:t>
      </w:r>
    </w:p>
    <w:p w14:paraId="75317CFC" w14:textId="77777777" w:rsidR="003F3CD8" w:rsidRDefault="003F3CD8" w:rsidP="00484B16">
      <w:pPr>
        <w:pStyle w:val="ListParagraph"/>
        <w:numPr>
          <w:ilvl w:val="0"/>
          <w:numId w:val="40"/>
        </w:numPr>
        <w:spacing w:after="120"/>
        <w:ind w:left="1080"/>
        <w:rPr>
          <w:sz w:val="22"/>
          <w:szCs w:val="22"/>
        </w:rPr>
      </w:pPr>
      <w:r>
        <w:rPr>
          <w:sz w:val="22"/>
          <w:szCs w:val="22"/>
        </w:rPr>
        <w:t>If the facility deviated from an emission limit or work practice standard during the reporting period, then the permittee must also include the information listed in sub-subparagraphs (a) through (d) in the semiannual compliance report.</w:t>
      </w:r>
    </w:p>
    <w:p w14:paraId="0694C796" w14:textId="77777777" w:rsidR="003F3CD8" w:rsidRDefault="003F3CD8" w:rsidP="003F3CD8">
      <w:pPr>
        <w:pStyle w:val="ListParagraph"/>
        <w:numPr>
          <w:ilvl w:val="0"/>
          <w:numId w:val="41"/>
        </w:numPr>
        <w:spacing w:after="120"/>
        <w:ind w:left="1440"/>
        <w:rPr>
          <w:sz w:val="22"/>
          <w:szCs w:val="22"/>
        </w:rPr>
      </w:pPr>
      <w:r>
        <w:rPr>
          <w:sz w:val="22"/>
          <w:szCs w:val="22"/>
        </w:rPr>
        <w:t>A description of the operation involved in the deviation.</w:t>
      </w:r>
    </w:p>
    <w:p w14:paraId="14B978AC" w14:textId="77777777" w:rsidR="003F3CD8" w:rsidRDefault="003F3CD8" w:rsidP="003F3CD8">
      <w:pPr>
        <w:pStyle w:val="ListParagraph"/>
        <w:numPr>
          <w:ilvl w:val="0"/>
          <w:numId w:val="41"/>
        </w:numPr>
        <w:spacing w:after="120"/>
        <w:ind w:left="1440"/>
        <w:rPr>
          <w:sz w:val="22"/>
          <w:szCs w:val="22"/>
        </w:rPr>
      </w:pPr>
      <w:r>
        <w:rPr>
          <w:sz w:val="22"/>
          <w:szCs w:val="22"/>
        </w:rPr>
        <w:t>The quantity, organic HAP content, and application method (if relevant) of the materials involved in the deviation.</w:t>
      </w:r>
    </w:p>
    <w:p w14:paraId="2A571449" w14:textId="77777777" w:rsidR="003F3CD8" w:rsidRDefault="003F3CD8" w:rsidP="003F3CD8">
      <w:pPr>
        <w:pStyle w:val="ListParagraph"/>
        <w:numPr>
          <w:ilvl w:val="0"/>
          <w:numId w:val="41"/>
        </w:numPr>
        <w:spacing w:after="120"/>
        <w:ind w:left="1440"/>
        <w:rPr>
          <w:sz w:val="22"/>
          <w:szCs w:val="22"/>
        </w:rPr>
      </w:pPr>
      <w:r>
        <w:rPr>
          <w:sz w:val="22"/>
          <w:szCs w:val="22"/>
        </w:rPr>
        <w:t>A description of any corrective action taken to minimize the deviation and actions taken to prevent it from happening again.</w:t>
      </w:r>
    </w:p>
    <w:p w14:paraId="69B1F807" w14:textId="77777777" w:rsidR="003F3CD8" w:rsidRDefault="003F3CD8" w:rsidP="007A04C5">
      <w:pPr>
        <w:pStyle w:val="ListParagraph"/>
        <w:numPr>
          <w:ilvl w:val="0"/>
          <w:numId w:val="41"/>
        </w:numPr>
        <w:ind w:left="1440"/>
        <w:rPr>
          <w:sz w:val="22"/>
          <w:szCs w:val="22"/>
        </w:rPr>
      </w:pPr>
      <w:r>
        <w:rPr>
          <w:sz w:val="22"/>
          <w:szCs w:val="22"/>
        </w:rPr>
        <w:t>A statement of whether or not the facility was in compliance for the 12-month averaging period that ended at the end of the report</w:t>
      </w:r>
      <w:r w:rsidR="007A04C5">
        <w:rPr>
          <w:sz w:val="22"/>
          <w:szCs w:val="22"/>
        </w:rPr>
        <w:t>ing period.</w:t>
      </w:r>
    </w:p>
    <w:p w14:paraId="6B8517A1" w14:textId="77777777" w:rsidR="007A04C5" w:rsidRPr="007A04C5" w:rsidRDefault="007A04C5" w:rsidP="007A04C5">
      <w:pPr>
        <w:spacing w:after="120"/>
        <w:ind w:left="360"/>
        <w:rPr>
          <w:sz w:val="22"/>
          <w:szCs w:val="22"/>
        </w:rPr>
      </w:pPr>
      <w:r>
        <w:rPr>
          <w:sz w:val="22"/>
          <w:szCs w:val="22"/>
        </w:rPr>
        <w:t>[40 CFR 63.5764]</w:t>
      </w:r>
    </w:p>
    <w:p w14:paraId="6BE87BB0" w14:textId="77777777" w:rsidR="004E1B8C" w:rsidRDefault="004E1B8C" w:rsidP="00C4354F">
      <w:pPr>
        <w:numPr>
          <w:ilvl w:val="0"/>
          <w:numId w:val="2"/>
        </w:numPr>
        <w:rPr>
          <w:sz w:val="22"/>
          <w:szCs w:val="22"/>
        </w:rPr>
      </w:pPr>
      <w:r>
        <w:rPr>
          <w:sz w:val="22"/>
          <w:szCs w:val="22"/>
          <w:u w:val="single"/>
        </w:rPr>
        <w:t>Recordkeeping Requirements</w:t>
      </w:r>
      <w:r>
        <w:rPr>
          <w:sz w:val="22"/>
          <w:szCs w:val="22"/>
        </w:rPr>
        <w:t xml:space="preserve">:  </w:t>
      </w:r>
      <w:r w:rsidR="008B130F">
        <w:rPr>
          <w:sz w:val="22"/>
          <w:szCs w:val="22"/>
        </w:rPr>
        <w:t>The permittee shall keep the records according to paragraphs a. through c. of this condition.</w:t>
      </w:r>
    </w:p>
    <w:p w14:paraId="50DE070C" w14:textId="77777777" w:rsidR="008B130F" w:rsidRDefault="00660292" w:rsidP="008B130F">
      <w:pPr>
        <w:pStyle w:val="ListParagraph"/>
        <w:numPr>
          <w:ilvl w:val="1"/>
          <w:numId w:val="28"/>
        </w:numPr>
        <w:tabs>
          <w:tab w:val="clear" w:pos="1440"/>
          <w:tab w:val="num" w:pos="720"/>
        </w:tabs>
        <w:spacing w:after="120"/>
        <w:ind w:left="720"/>
        <w:rPr>
          <w:sz w:val="22"/>
          <w:szCs w:val="22"/>
        </w:rPr>
      </w:pPr>
      <w:r>
        <w:rPr>
          <w:sz w:val="22"/>
          <w:szCs w:val="22"/>
        </w:rPr>
        <w:t>The permittee must keep a copy of each notification and report that is submitted to comply with this permit.</w:t>
      </w:r>
    </w:p>
    <w:p w14:paraId="70C137CA" w14:textId="77777777" w:rsidR="00660292" w:rsidRDefault="00660292" w:rsidP="008B130F">
      <w:pPr>
        <w:pStyle w:val="ListParagraph"/>
        <w:numPr>
          <w:ilvl w:val="1"/>
          <w:numId w:val="28"/>
        </w:numPr>
        <w:tabs>
          <w:tab w:val="clear" w:pos="1440"/>
          <w:tab w:val="num" w:pos="720"/>
        </w:tabs>
        <w:spacing w:after="120"/>
        <w:ind w:left="720"/>
        <w:rPr>
          <w:sz w:val="22"/>
          <w:szCs w:val="22"/>
        </w:rPr>
      </w:pPr>
      <w:r>
        <w:rPr>
          <w:sz w:val="22"/>
          <w:szCs w:val="22"/>
        </w:rPr>
        <w:t>The permittee must keep all documentation supporting any notification or report that has been submitted.</w:t>
      </w:r>
    </w:p>
    <w:p w14:paraId="3F8637D2" w14:textId="77777777" w:rsidR="00660292" w:rsidRDefault="00660292" w:rsidP="008B130F">
      <w:pPr>
        <w:pStyle w:val="ListParagraph"/>
        <w:numPr>
          <w:ilvl w:val="1"/>
          <w:numId w:val="28"/>
        </w:numPr>
        <w:tabs>
          <w:tab w:val="clear" w:pos="1440"/>
          <w:tab w:val="num" w:pos="720"/>
        </w:tabs>
        <w:spacing w:after="120"/>
        <w:ind w:left="720"/>
        <w:rPr>
          <w:sz w:val="22"/>
          <w:szCs w:val="22"/>
        </w:rPr>
      </w:pPr>
      <w:r>
        <w:rPr>
          <w:sz w:val="22"/>
          <w:szCs w:val="22"/>
        </w:rPr>
        <w:t>If the facility is complying with organic HAP content limits, application equipment requirements, or MACT model point value averaging provisions, then the permittee must keep the following records:</w:t>
      </w:r>
    </w:p>
    <w:p w14:paraId="1B183B73" w14:textId="77777777" w:rsidR="00660292" w:rsidRDefault="00660292" w:rsidP="00660292">
      <w:pPr>
        <w:pStyle w:val="ListParagraph"/>
        <w:numPr>
          <w:ilvl w:val="0"/>
          <w:numId w:val="42"/>
        </w:numPr>
        <w:spacing w:after="120"/>
        <w:rPr>
          <w:sz w:val="22"/>
          <w:szCs w:val="22"/>
        </w:rPr>
      </w:pPr>
      <w:r>
        <w:rPr>
          <w:sz w:val="22"/>
          <w:szCs w:val="22"/>
        </w:rPr>
        <w:t>The total amounts of open molding production resin, pigmented gel coat, clear gel coat, tooling resin, and tooling gel coat used per month.</w:t>
      </w:r>
    </w:p>
    <w:p w14:paraId="0BAD5B2F" w14:textId="77777777" w:rsidR="00660292" w:rsidRDefault="00660292" w:rsidP="00660292">
      <w:pPr>
        <w:pStyle w:val="ListParagraph"/>
        <w:numPr>
          <w:ilvl w:val="0"/>
          <w:numId w:val="42"/>
        </w:numPr>
        <w:spacing w:after="120"/>
        <w:rPr>
          <w:sz w:val="22"/>
          <w:szCs w:val="22"/>
        </w:rPr>
      </w:pPr>
      <w:r>
        <w:rPr>
          <w:sz w:val="22"/>
          <w:szCs w:val="22"/>
        </w:rPr>
        <w:t>The weighted-average organic HAP contents for each operation, expressed as weight percent</w:t>
      </w:r>
    </w:p>
    <w:p w14:paraId="148FDA97" w14:textId="77777777" w:rsidR="00660292" w:rsidRDefault="00660292" w:rsidP="00660292">
      <w:pPr>
        <w:pStyle w:val="ListParagraph"/>
        <w:numPr>
          <w:ilvl w:val="0"/>
          <w:numId w:val="42"/>
        </w:numPr>
        <w:rPr>
          <w:sz w:val="22"/>
          <w:szCs w:val="22"/>
        </w:rPr>
      </w:pPr>
      <w:r>
        <w:rPr>
          <w:sz w:val="22"/>
          <w:szCs w:val="22"/>
        </w:rPr>
        <w:t>For open molding production resin and tooling resin, the amounts of each applied by atomized and nonatomized methods.</w:t>
      </w:r>
    </w:p>
    <w:p w14:paraId="6DC19564" w14:textId="77777777" w:rsidR="00660292" w:rsidRPr="00660292" w:rsidRDefault="00660292" w:rsidP="00660292">
      <w:pPr>
        <w:spacing w:after="120"/>
        <w:ind w:left="360"/>
        <w:rPr>
          <w:sz w:val="22"/>
          <w:szCs w:val="22"/>
        </w:rPr>
      </w:pPr>
      <w:r>
        <w:rPr>
          <w:sz w:val="22"/>
          <w:szCs w:val="22"/>
        </w:rPr>
        <w:t>[40 CFR 63.5767]</w:t>
      </w:r>
    </w:p>
    <w:p w14:paraId="368D028F" w14:textId="77777777" w:rsidR="00324F0D" w:rsidRDefault="00324F0D" w:rsidP="00C4354F">
      <w:pPr>
        <w:numPr>
          <w:ilvl w:val="0"/>
          <w:numId w:val="2"/>
        </w:numPr>
        <w:rPr>
          <w:sz w:val="22"/>
          <w:szCs w:val="22"/>
        </w:rPr>
      </w:pPr>
      <w:r>
        <w:rPr>
          <w:sz w:val="22"/>
          <w:szCs w:val="22"/>
          <w:u w:val="single"/>
        </w:rPr>
        <w:t>Record Retention</w:t>
      </w:r>
      <w:r>
        <w:rPr>
          <w:sz w:val="22"/>
          <w:szCs w:val="22"/>
        </w:rPr>
        <w:t>:  Records kept by the permittee shall meet the following requirements.</w:t>
      </w:r>
    </w:p>
    <w:p w14:paraId="5AA7EAB6" w14:textId="77777777" w:rsidR="00324F0D" w:rsidRDefault="003B3B80" w:rsidP="00324F0D">
      <w:pPr>
        <w:pStyle w:val="ListParagraph"/>
        <w:numPr>
          <w:ilvl w:val="4"/>
          <w:numId w:val="28"/>
        </w:numPr>
        <w:tabs>
          <w:tab w:val="clear" w:pos="3600"/>
          <w:tab w:val="num" w:pos="720"/>
        </w:tabs>
        <w:spacing w:after="120"/>
        <w:ind w:left="720"/>
        <w:rPr>
          <w:sz w:val="22"/>
          <w:szCs w:val="22"/>
        </w:rPr>
      </w:pPr>
      <w:r>
        <w:rPr>
          <w:sz w:val="22"/>
          <w:szCs w:val="22"/>
        </w:rPr>
        <w:t>The records must be readily available and in a form that can be easily inspected and reviewed.</w:t>
      </w:r>
    </w:p>
    <w:p w14:paraId="76E41BE2" w14:textId="77777777" w:rsidR="003B3B80" w:rsidRDefault="003B3B80" w:rsidP="00324F0D">
      <w:pPr>
        <w:pStyle w:val="ListParagraph"/>
        <w:numPr>
          <w:ilvl w:val="4"/>
          <w:numId w:val="28"/>
        </w:numPr>
        <w:tabs>
          <w:tab w:val="clear" w:pos="3600"/>
          <w:tab w:val="num" w:pos="720"/>
        </w:tabs>
        <w:spacing w:after="120"/>
        <w:ind w:left="720"/>
        <w:rPr>
          <w:sz w:val="22"/>
          <w:szCs w:val="22"/>
        </w:rPr>
      </w:pPr>
      <w:r>
        <w:rPr>
          <w:sz w:val="22"/>
          <w:szCs w:val="22"/>
        </w:rPr>
        <w:t>Each record must be kept</w:t>
      </w:r>
      <w:r w:rsidR="002432EF">
        <w:rPr>
          <w:sz w:val="22"/>
          <w:szCs w:val="22"/>
        </w:rPr>
        <w:t xml:space="preserve"> for 5 years following the date that each record is generated.</w:t>
      </w:r>
    </w:p>
    <w:p w14:paraId="280EB027" w14:textId="77777777" w:rsidR="002432EF" w:rsidRDefault="007F393E" w:rsidP="00324F0D">
      <w:pPr>
        <w:pStyle w:val="ListParagraph"/>
        <w:numPr>
          <w:ilvl w:val="4"/>
          <w:numId w:val="28"/>
        </w:numPr>
        <w:tabs>
          <w:tab w:val="clear" w:pos="3600"/>
          <w:tab w:val="num" w:pos="720"/>
        </w:tabs>
        <w:spacing w:after="120"/>
        <w:ind w:left="720"/>
        <w:rPr>
          <w:sz w:val="22"/>
          <w:szCs w:val="22"/>
        </w:rPr>
      </w:pPr>
      <w:r>
        <w:rPr>
          <w:sz w:val="22"/>
          <w:szCs w:val="22"/>
        </w:rPr>
        <w:t>Each record must be kept onsite for at least 2 years after the date that each record is generated.  The records may be kept offsite for the remaining 3 years.</w:t>
      </w:r>
    </w:p>
    <w:p w14:paraId="5688962B" w14:textId="77777777" w:rsidR="007F393E" w:rsidRDefault="007F393E" w:rsidP="007F393E">
      <w:pPr>
        <w:pStyle w:val="ListParagraph"/>
        <w:numPr>
          <w:ilvl w:val="4"/>
          <w:numId w:val="28"/>
        </w:numPr>
        <w:tabs>
          <w:tab w:val="clear" w:pos="3600"/>
          <w:tab w:val="num" w:pos="720"/>
        </w:tabs>
        <w:ind w:left="720"/>
        <w:rPr>
          <w:sz w:val="22"/>
          <w:szCs w:val="22"/>
        </w:rPr>
      </w:pPr>
      <w:r>
        <w:rPr>
          <w:sz w:val="22"/>
          <w:szCs w:val="22"/>
        </w:rPr>
        <w:t>The records can be kept on paper, or an alternative media type, such as microfilm, computer, computer disks, magnetic tapes, or microfiche.</w:t>
      </w:r>
    </w:p>
    <w:p w14:paraId="50F5CCD5" w14:textId="77777777" w:rsidR="007F393E" w:rsidRPr="007F393E" w:rsidRDefault="007F393E" w:rsidP="007F393E">
      <w:pPr>
        <w:spacing w:after="120"/>
        <w:ind w:left="360"/>
        <w:rPr>
          <w:sz w:val="22"/>
          <w:szCs w:val="22"/>
        </w:rPr>
      </w:pPr>
      <w:r>
        <w:rPr>
          <w:sz w:val="22"/>
          <w:szCs w:val="22"/>
        </w:rPr>
        <w:t>[40 CFR 63.5770]</w:t>
      </w:r>
    </w:p>
    <w:p w14:paraId="00BFDFB9" w14:textId="77777777" w:rsidR="007F393E" w:rsidRDefault="007F393E" w:rsidP="00845DA5">
      <w:pPr>
        <w:numPr>
          <w:ilvl w:val="0"/>
          <w:numId w:val="2"/>
        </w:numPr>
        <w:spacing w:after="120"/>
        <w:rPr>
          <w:sz w:val="22"/>
          <w:szCs w:val="22"/>
        </w:rPr>
      </w:pPr>
      <w:r>
        <w:rPr>
          <w:sz w:val="22"/>
          <w:szCs w:val="22"/>
          <w:u w:val="single"/>
        </w:rPr>
        <w:t>Definitions</w:t>
      </w:r>
      <w:r>
        <w:rPr>
          <w:sz w:val="22"/>
          <w:szCs w:val="22"/>
        </w:rPr>
        <w:t xml:space="preserve">:  Any definitions not covered in the body of this permit can be found in </w:t>
      </w:r>
      <w:r w:rsidR="002358AD">
        <w:rPr>
          <w:sz w:val="22"/>
          <w:szCs w:val="22"/>
        </w:rPr>
        <w:t>Appendix 40 CFR 63 Subpart A – General Provisions or in Appendix 40 CFR 63 Subpart VVVV – NESHAP for Boat Manufacturing.  [40 CFR 63.2 &amp; 63.5779]</w:t>
      </w:r>
    </w:p>
    <w:p w14:paraId="5BF6759A" w14:textId="77777777" w:rsidR="002358AD" w:rsidRDefault="002358AD" w:rsidP="00845DA5">
      <w:pPr>
        <w:numPr>
          <w:ilvl w:val="0"/>
          <w:numId w:val="2"/>
        </w:numPr>
        <w:spacing w:after="120"/>
        <w:rPr>
          <w:sz w:val="22"/>
          <w:szCs w:val="22"/>
        </w:rPr>
      </w:pPr>
      <w:r>
        <w:rPr>
          <w:sz w:val="22"/>
          <w:szCs w:val="22"/>
          <w:u w:val="single"/>
        </w:rPr>
        <w:t>Applicability of 40 CFR 63</w:t>
      </w:r>
      <w:r w:rsidR="00ED1060">
        <w:rPr>
          <w:sz w:val="22"/>
          <w:szCs w:val="22"/>
          <w:u w:val="single"/>
        </w:rPr>
        <w:t>,</w:t>
      </w:r>
      <w:r>
        <w:rPr>
          <w:sz w:val="22"/>
          <w:szCs w:val="22"/>
          <w:u w:val="single"/>
        </w:rPr>
        <w:t xml:space="preserve"> Subpart A – General Provision</w:t>
      </w:r>
      <w:r w:rsidR="00E73661">
        <w:rPr>
          <w:sz w:val="22"/>
          <w:szCs w:val="22"/>
          <w:u w:val="single"/>
        </w:rPr>
        <w:t>s</w:t>
      </w:r>
      <w:r>
        <w:rPr>
          <w:sz w:val="22"/>
          <w:szCs w:val="22"/>
        </w:rPr>
        <w:t xml:space="preserve">:  </w:t>
      </w:r>
      <w:r w:rsidR="00C901EF">
        <w:rPr>
          <w:sz w:val="22"/>
          <w:szCs w:val="22"/>
        </w:rPr>
        <w:t xml:space="preserve">The permittee must comply with the requirements of the General Provisions of 40 CFR 63 Subpart A, as specified in Table 8 to 40 CFR 63 Subpart VVVV.  Table 8 has been omitted from the body of this permit due to its size; Table 8 can be found </w:t>
      </w:r>
      <w:r w:rsidR="00C901EF">
        <w:rPr>
          <w:sz w:val="22"/>
          <w:szCs w:val="22"/>
        </w:rPr>
        <w:lastRenderedPageBreak/>
        <w:t>in Appendix 40 CFR 63 Subpart VVVV – NESHAP for Boat Manufacturing.  [40 CFR 63.5773</w:t>
      </w:r>
      <w:r w:rsidR="004408EF">
        <w:rPr>
          <w:sz w:val="22"/>
          <w:szCs w:val="22"/>
        </w:rPr>
        <w:t xml:space="preserve"> &amp; Table 8 to Subpart VVVV</w:t>
      </w:r>
      <w:r w:rsidR="00C901EF">
        <w:rPr>
          <w:sz w:val="22"/>
          <w:szCs w:val="22"/>
        </w:rPr>
        <w:t>]</w:t>
      </w:r>
    </w:p>
    <w:p w14:paraId="190A7408" w14:textId="77777777" w:rsidR="00FD6F7C" w:rsidRPr="007F393E" w:rsidRDefault="00FD6F7C" w:rsidP="00FD6F7C">
      <w:pPr>
        <w:pStyle w:val="Caption"/>
        <w:spacing w:before="0"/>
      </w:pPr>
      <w:r>
        <w:t>testing requirements</w:t>
      </w:r>
    </w:p>
    <w:p w14:paraId="4112291A" w14:textId="77777777" w:rsidR="004C73A6" w:rsidRDefault="004C73A6" w:rsidP="00845DA5">
      <w:pPr>
        <w:numPr>
          <w:ilvl w:val="0"/>
          <w:numId w:val="2"/>
        </w:numPr>
        <w:spacing w:after="120"/>
        <w:rPr>
          <w:sz w:val="22"/>
          <w:szCs w:val="22"/>
        </w:rPr>
      </w:pPr>
      <w:r w:rsidRPr="00845DA5">
        <w:rPr>
          <w:sz w:val="22"/>
          <w:szCs w:val="22"/>
          <w:u w:val="single"/>
        </w:rPr>
        <w:t>Test Methods</w:t>
      </w:r>
      <w:r w:rsidRPr="00845DA5">
        <w:rPr>
          <w:sz w:val="22"/>
          <w:szCs w:val="22"/>
        </w:rPr>
        <w:t>:  Required tests shall be performed in accordance with the following reference methods.</w:t>
      </w:r>
    </w:p>
    <w:tbl>
      <w:tblPr>
        <w:tblW w:w="7830" w:type="dxa"/>
        <w:jc w:val="center"/>
        <w:tblBorders>
          <w:top w:val="single" w:sz="8" w:space="0" w:color="auto"/>
          <w:left w:val="single" w:sz="8" w:space="0" w:color="auto"/>
          <w:bottom w:val="single" w:sz="8" w:space="0" w:color="auto"/>
          <w:right w:val="single" w:sz="8" w:space="0" w:color="auto"/>
          <w:insideH w:val="single" w:sz="4"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1080"/>
        <w:gridCol w:w="6750"/>
      </w:tblGrid>
      <w:tr w:rsidR="00451E41" w:rsidRPr="00B41709" w14:paraId="22A272BA" w14:textId="77777777" w:rsidTr="00132345">
        <w:trPr>
          <w:tblHeader/>
          <w:jc w:val="center"/>
        </w:trPr>
        <w:tc>
          <w:tcPr>
            <w:tcW w:w="1080" w:type="dxa"/>
            <w:tcBorders>
              <w:top w:val="single" w:sz="12" w:space="0" w:color="auto"/>
              <w:left w:val="single" w:sz="12" w:space="0" w:color="auto"/>
              <w:bottom w:val="single" w:sz="12" w:space="0" w:color="auto"/>
              <w:right w:val="single" w:sz="12" w:space="0" w:color="auto"/>
            </w:tcBorders>
            <w:vAlign w:val="center"/>
          </w:tcPr>
          <w:p w14:paraId="70BFAE3F" w14:textId="77777777" w:rsidR="00451E41" w:rsidRPr="00B41709" w:rsidRDefault="00451E41" w:rsidP="00EF6DAE">
            <w:pPr>
              <w:jc w:val="center"/>
              <w:rPr>
                <w:b/>
              </w:rPr>
            </w:pPr>
            <w:r w:rsidRPr="00B41709">
              <w:rPr>
                <w:b/>
              </w:rPr>
              <w:t>Method</w:t>
            </w:r>
          </w:p>
        </w:tc>
        <w:tc>
          <w:tcPr>
            <w:tcW w:w="6750" w:type="dxa"/>
            <w:tcBorders>
              <w:top w:val="single" w:sz="12" w:space="0" w:color="auto"/>
              <w:left w:val="single" w:sz="12" w:space="0" w:color="auto"/>
              <w:bottom w:val="single" w:sz="12" w:space="0" w:color="auto"/>
              <w:right w:val="single" w:sz="12" w:space="0" w:color="auto"/>
            </w:tcBorders>
          </w:tcPr>
          <w:p w14:paraId="048CA4FF" w14:textId="77777777" w:rsidR="00451E41" w:rsidRPr="00B41709" w:rsidRDefault="00451E41" w:rsidP="00CE74DE">
            <w:pPr>
              <w:rPr>
                <w:b/>
              </w:rPr>
            </w:pPr>
            <w:r w:rsidRPr="00B41709">
              <w:rPr>
                <w:b/>
              </w:rPr>
              <w:t>Description of Method and Comments</w:t>
            </w:r>
          </w:p>
        </w:tc>
      </w:tr>
      <w:tr w:rsidR="00451E41" w:rsidRPr="00B41709" w14:paraId="4E77BB58" w14:textId="77777777" w:rsidTr="00132345">
        <w:trPr>
          <w:jc w:val="center"/>
        </w:trPr>
        <w:tc>
          <w:tcPr>
            <w:tcW w:w="1080" w:type="dxa"/>
            <w:tcBorders>
              <w:top w:val="single" w:sz="12" w:space="0" w:color="auto"/>
              <w:left w:val="single" w:sz="12" w:space="0" w:color="auto"/>
              <w:bottom w:val="single" w:sz="8" w:space="0" w:color="auto"/>
              <w:right w:val="single" w:sz="12" w:space="0" w:color="auto"/>
            </w:tcBorders>
            <w:vAlign w:val="center"/>
          </w:tcPr>
          <w:p w14:paraId="4D1803DD" w14:textId="77777777" w:rsidR="00451E41" w:rsidRPr="00B41709" w:rsidRDefault="00451E41" w:rsidP="00EF6DAE">
            <w:pPr>
              <w:jc w:val="center"/>
            </w:pPr>
            <w:r w:rsidRPr="00B41709">
              <w:t>1-4</w:t>
            </w:r>
          </w:p>
        </w:tc>
        <w:tc>
          <w:tcPr>
            <w:tcW w:w="6750" w:type="dxa"/>
            <w:tcBorders>
              <w:top w:val="single" w:sz="12" w:space="0" w:color="auto"/>
              <w:left w:val="single" w:sz="12" w:space="0" w:color="auto"/>
              <w:bottom w:val="single" w:sz="8" w:space="0" w:color="auto"/>
              <w:right w:val="single" w:sz="12" w:space="0" w:color="auto"/>
            </w:tcBorders>
          </w:tcPr>
          <w:p w14:paraId="2D591B44" w14:textId="77777777" w:rsidR="00451E41" w:rsidRPr="00B41709" w:rsidRDefault="00451E41" w:rsidP="00CE74DE">
            <w:r w:rsidRPr="00B41709">
              <w:t>Traverse Points, Velocity and Flow Rate, Gas Analysis, and Moisture Content</w:t>
            </w:r>
          </w:p>
        </w:tc>
      </w:tr>
      <w:tr w:rsidR="00451E41" w:rsidRPr="00173B3E" w14:paraId="20E7D19A" w14:textId="77777777" w:rsidTr="00132345">
        <w:trPr>
          <w:jc w:val="center"/>
        </w:trPr>
        <w:tc>
          <w:tcPr>
            <w:tcW w:w="1080" w:type="dxa"/>
            <w:tcBorders>
              <w:top w:val="single" w:sz="8" w:space="0" w:color="auto"/>
              <w:left w:val="single" w:sz="12" w:space="0" w:color="auto"/>
              <w:bottom w:val="single" w:sz="8" w:space="0" w:color="auto"/>
              <w:right w:val="single" w:sz="12" w:space="0" w:color="auto"/>
            </w:tcBorders>
            <w:vAlign w:val="center"/>
          </w:tcPr>
          <w:p w14:paraId="625B0F49" w14:textId="77777777" w:rsidR="00451E41" w:rsidRPr="00173B3E" w:rsidRDefault="00451E41" w:rsidP="00EF6DAE">
            <w:pPr>
              <w:spacing w:before="40" w:after="40"/>
              <w:jc w:val="center"/>
            </w:pPr>
            <w:r>
              <w:t>5</w:t>
            </w:r>
          </w:p>
        </w:tc>
        <w:tc>
          <w:tcPr>
            <w:tcW w:w="6750" w:type="dxa"/>
            <w:tcBorders>
              <w:top w:val="single" w:sz="8" w:space="0" w:color="auto"/>
              <w:left w:val="single" w:sz="12" w:space="0" w:color="auto"/>
              <w:bottom w:val="single" w:sz="8" w:space="0" w:color="auto"/>
              <w:right w:val="single" w:sz="12" w:space="0" w:color="auto"/>
            </w:tcBorders>
          </w:tcPr>
          <w:p w14:paraId="5A664812" w14:textId="77777777" w:rsidR="00451E41" w:rsidRPr="00173B3E" w:rsidRDefault="00451E41" w:rsidP="00CE74DE">
            <w:pPr>
              <w:spacing w:before="40" w:after="40"/>
              <w:jc w:val="both"/>
            </w:pPr>
            <w:r>
              <w:t xml:space="preserve">Method for Determining Particulate Matter </w:t>
            </w:r>
            <w:r w:rsidRPr="00173B3E">
              <w:t>Emissions</w:t>
            </w:r>
          </w:p>
        </w:tc>
      </w:tr>
      <w:tr w:rsidR="00451E41" w:rsidRPr="00B41709" w14:paraId="3DD4B8A6" w14:textId="77777777" w:rsidTr="00132345">
        <w:trPr>
          <w:jc w:val="center"/>
        </w:trPr>
        <w:tc>
          <w:tcPr>
            <w:tcW w:w="1080" w:type="dxa"/>
            <w:tcBorders>
              <w:top w:val="single" w:sz="8" w:space="0" w:color="auto"/>
              <w:left w:val="single" w:sz="12" w:space="0" w:color="auto"/>
              <w:bottom w:val="single" w:sz="8" w:space="0" w:color="auto"/>
              <w:right w:val="single" w:sz="12" w:space="0" w:color="auto"/>
            </w:tcBorders>
            <w:vAlign w:val="center"/>
          </w:tcPr>
          <w:p w14:paraId="7860CC78" w14:textId="77777777" w:rsidR="00451E41" w:rsidRPr="00B41709" w:rsidRDefault="00451E41" w:rsidP="00EF6DAE">
            <w:pPr>
              <w:jc w:val="center"/>
            </w:pPr>
            <w:r w:rsidRPr="00B41709">
              <w:t>9</w:t>
            </w:r>
          </w:p>
        </w:tc>
        <w:tc>
          <w:tcPr>
            <w:tcW w:w="6750" w:type="dxa"/>
            <w:tcBorders>
              <w:top w:val="single" w:sz="8" w:space="0" w:color="auto"/>
              <w:left w:val="single" w:sz="12" w:space="0" w:color="auto"/>
              <w:bottom w:val="single" w:sz="8" w:space="0" w:color="auto"/>
              <w:right w:val="single" w:sz="12" w:space="0" w:color="auto"/>
            </w:tcBorders>
          </w:tcPr>
          <w:p w14:paraId="34911B65" w14:textId="77777777" w:rsidR="00451E41" w:rsidRPr="00B41709" w:rsidRDefault="00451E41" w:rsidP="00CE74DE">
            <w:r w:rsidRPr="00B41709">
              <w:t>Visual Determination of the Opacity of Emissions from Stationary Sources</w:t>
            </w:r>
          </w:p>
        </w:tc>
      </w:tr>
      <w:tr w:rsidR="003F68EF" w:rsidRPr="00B41709" w14:paraId="2C508229" w14:textId="77777777" w:rsidTr="00132345">
        <w:trPr>
          <w:jc w:val="center"/>
        </w:trPr>
        <w:tc>
          <w:tcPr>
            <w:tcW w:w="1080" w:type="dxa"/>
            <w:tcBorders>
              <w:top w:val="single" w:sz="8" w:space="0" w:color="auto"/>
              <w:left w:val="single" w:sz="12" w:space="0" w:color="auto"/>
              <w:bottom w:val="single" w:sz="8" w:space="0" w:color="auto"/>
              <w:right w:val="single" w:sz="12" w:space="0" w:color="auto"/>
            </w:tcBorders>
            <w:vAlign w:val="center"/>
          </w:tcPr>
          <w:p w14:paraId="24BC92AC" w14:textId="77777777" w:rsidR="003F68EF" w:rsidRPr="00B41709" w:rsidRDefault="003F68EF" w:rsidP="00EF6DAE">
            <w:pPr>
              <w:jc w:val="center"/>
            </w:pPr>
            <w:r>
              <w:t>18</w:t>
            </w:r>
          </w:p>
        </w:tc>
        <w:tc>
          <w:tcPr>
            <w:tcW w:w="6750" w:type="dxa"/>
            <w:tcBorders>
              <w:top w:val="single" w:sz="8" w:space="0" w:color="auto"/>
              <w:left w:val="single" w:sz="12" w:space="0" w:color="auto"/>
              <w:bottom w:val="single" w:sz="8" w:space="0" w:color="auto"/>
              <w:right w:val="single" w:sz="12" w:space="0" w:color="auto"/>
            </w:tcBorders>
          </w:tcPr>
          <w:p w14:paraId="71538635" w14:textId="77777777" w:rsidR="003F68EF" w:rsidRPr="00B41709" w:rsidRDefault="003F68EF" w:rsidP="00CE74DE">
            <w:r>
              <w:t>Volatile Organic Compounds – Gas Chromatography</w:t>
            </w:r>
          </w:p>
        </w:tc>
      </w:tr>
      <w:tr w:rsidR="00451E41" w:rsidRPr="00173B3E" w14:paraId="1034419B" w14:textId="77777777" w:rsidTr="00132345">
        <w:trPr>
          <w:trHeight w:val="154"/>
          <w:jc w:val="center"/>
        </w:trPr>
        <w:tc>
          <w:tcPr>
            <w:tcW w:w="1080" w:type="dxa"/>
            <w:tcBorders>
              <w:top w:val="single" w:sz="8" w:space="0" w:color="auto"/>
              <w:left w:val="single" w:sz="12" w:space="0" w:color="auto"/>
              <w:bottom w:val="single" w:sz="12" w:space="0" w:color="auto"/>
              <w:right w:val="single" w:sz="12" w:space="0" w:color="auto"/>
            </w:tcBorders>
            <w:vAlign w:val="center"/>
          </w:tcPr>
          <w:p w14:paraId="279E2FBE" w14:textId="77777777" w:rsidR="00451E41" w:rsidRPr="00173B3E" w:rsidRDefault="00451E41" w:rsidP="00EF6DAE">
            <w:pPr>
              <w:spacing w:before="40" w:after="40"/>
              <w:jc w:val="center"/>
            </w:pPr>
            <w:r w:rsidRPr="00173B3E">
              <w:t>25A</w:t>
            </w:r>
          </w:p>
        </w:tc>
        <w:tc>
          <w:tcPr>
            <w:tcW w:w="6750" w:type="dxa"/>
            <w:tcBorders>
              <w:top w:val="single" w:sz="8" w:space="0" w:color="auto"/>
              <w:left w:val="single" w:sz="12" w:space="0" w:color="auto"/>
              <w:bottom w:val="single" w:sz="12" w:space="0" w:color="auto"/>
              <w:right w:val="single" w:sz="12" w:space="0" w:color="auto"/>
            </w:tcBorders>
          </w:tcPr>
          <w:p w14:paraId="7A9A657C" w14:textId="77777777" w:rsidR="00451E41" w:rsidRPr="00173B3E" w:rsidRDefault="00451E41" w:rsidP="00CE74DE">
            <w:pPr>
              <w:spacing w:before="40" w:after="40"/>
              <w:jc w:val="both"/>
            </w:pPr>
            <w:r>
              <w:t xml:space="preserve">Method for Determining </w:t>
            </w:r>
            <w:r w:rsidRPr="00173B3E">
              <w:t>Gaseous Organic Concentrations (Flame Ionization)</w:t>
            </w:r>
          </w:p>
        </w:tc>
      </w:tr>
    </w:tbl>
    <w:p w14:paraId="3FC59F04" w14:textId="77777777" w:rsidR="004C73A6" w:rsidRPr="00845DA5" w:rsidRDefault="004C73A6" w:rsidP="0006663F">
      <w:pPr>
        <w:spacing w:before="120" w:after="120"/>
        <w:ind w:left="360"/>
        <w:rPr>
          <w:sz w:val="22"/>
          <w:szCs w:val="22"/>
        </w:rPr>
      </w:pPr>
      <w:r w:rsidRPr="00845DA5">
        <w:rPr>
          <w:sz w:val="22"/>
          <w:szCs w:val="22"/>
        </w:rPr>
        <w:t xml:space="preserve">The above methods are described in </w:t>
      </w:r>
      <w:r w:rsidR="001D57D1" w:rsidRPr="00845DA5">
        <w:rPr>
          <w:sz w:val="22"/>
          <w:szCs w:val="22"/>
        </w:rPr>
        <w:t xml:space="preserve">Appendix A </w:t>
      </w:r>
      <w:r w:rsidR="001D57D1">
        <w:rPr>
          <w:sz w:val="22"/>
          <w:szCs w:val="22"/>
        </w:rPr>
        <w:t xml:space="preserve">of </w:t>
      </w:r>
      <w:r w:rsidRPr="00845DA5">
        <w:rPr>
          <w:sz w:val="22"/>
          <w:szCs w:val="22"/>
        </w:rPr>
        <w:t xml:space="preserve">40 CFR 60 and </w:t>
      </w:r>
      <w:r w:rsidR="001D57D1">
        <w:rPr>
          <w:sz w:val="22"/>
          <w:szCs w:val="22"/>
        </w:rPr>
        <w:t xml:space="preserve">are </w:t>
      </w:r>
      <w:r w:rsidRPr="00845DA5">
        <w:rPr>
          <w:sz w:val="22"/>
          <w:szCs w:val="22"/>
        </w:rPr>
        <w:t>adopted by reference in Rule 62-204.800, F.A.C.</w:t>
      </w:r>
      <w:r w:rsidR="00B56CB8">
        <w:rPr>
          <w:sz w:val="22"/>
          <w:szCs w:val="22"/>
        </w:rPr>
        <w:t xml:space="preserve">  No other methods may be used unless prior written approval is received from the Department.</w:t>
      </w:r>
      <w:r w:rsidRPr="00845DA5">
        <w:rPr>
          <w:sz w:val="22"/>
          <w:szCs w:val="22"/>
        </w:rPr>
        <w:t xml:space="preserve">  [Rules 62-204.800, F.A.C.; </w:t>
      </w:r>
      <w:r w:rsidR="001D57D1">
        <w:rPr>
          <w:sz w:val="22"/>
          <w:szCs w:val="22"/>
        </w:rPr>
        <w:t xml:space="preserve">and Appendix A of </w:t>
      </w:r>
      <w:r w:rsidRPr="00845DA5">
        <w:rPr>
          <w:sz w:val="22"/>
          <w:szCs w:val="22"/>
        </w:rPr>
        <w:t>40 CFR 60]</w:t>
      </w:r>
    </w:p>
    <w:p w14:paraId="1B722FC7" w14:textId="77777777" w:rsidR="001D57D1" w:rsidRPr="007E032C" w:rsidRDefault="001D57D1" w:rsidP="002114A7">
      <w:pPr>
        <w:spacing w:after="120"/>
        <w:rPr>
          <w:szCs w:val="22"/>
        </w:rPr>
      </w:pPr>
    </w:p>
    <w:sectPr w:rsidR="001D57D1" w:rsidRPr="007E032C" w:rsidSect="00A17C77">
      <w:headerReference w:type="even" r:id="rId32"/>
      <w:headerReference w:type="default" r:id="rId33"/>
      <w:headerReference w:type="first" r:id="rId34"/>
      <w:pgSz w:w="12240" w:h="15840" w:code="1"/>
      <w:pgMar w:top="720" w:right="1080" w:bottom="720" w:left="1080" w:header="720" w:footer="43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34D8EC" w14:textId="77777777" w:rsidR="00107B66" w:rsidRDefault="00107B66">
      <w:r>
        <w:separator/>
      </w:r>
    </w:p>
  </w:endnote>
  <w:endnote w:type="continuationSeparator" w:id="0">
    <w:p w14:paraId="15B7E137" w14:textId="77777777" w:rsidR="00107B66" w:rsidRDefault="00107B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dobe Fan Heiti Std B">
    <w:panose1 w:val="00000000000000000000"/>
    <w:charset w:val="80"/>
    <w:family w:val="swiss"/>
    <w:notTrueType/>
    <w:pitch w:val="variable"/>
    <w:sig w:usb0="00000203" w:usb1="1A0F1900" w:usb2="00000016" w:usb3="00000000" w:csb0="00120005"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8F3291" w14:textId="77777777" w:rsidR="00107B66" w:rsidRDefault="00107B66" w:rsidP="005E5215">
    <w:pPr>
      <w:pStyle w:val="Footer"/>
      <w:numPr>
        <w:ilvl w:val="0"/>
        <w:numId w:val="4"/>
      </w:numPr>
      <w:ind w:left="0" w:firstLine="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99FDD4" w14:textId="77777777" w:rsidR="00107B66" w:rsidRPr="00097A5C" w:rsidRDefault="00107B66">
    <w:pPr>
      <w:pStyle w:val="Footer"/>
      <w:jc w:val="center"/>
      <w:rPr>
        <w:rStyle w:val="PageNumber"/>
      </w:rPr>
    </w:pPr>
    <w:r w:rsidRPr="00097A5C">
      <w:rPr>
        <w:i/>
        <w:color w:val="00A88E"/>
      </w:rPr>
      <w:t>www.dep.state.fl.us</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0321A0" w14:textId="77777777" w:rsidR="00107B66" w:rsidRPr="00077826" w:rsidRDefault="00107B66" w:rsidP="00EF6DAE">
    <w:pPr>
      <w:pBdr>
        <w:top w:val="single" w:sz="8" w:space="1" w:color="auto"/>
      </w:pBdr>
      <w:tabs>
        <w:tab w:val="right" w:pos="10080"/>
      </w:tabs>
      <w:spacing w:before="240"/>
      <w:rPr>
        <w:rStyle w:val="PageNumber"/>
      </w:rPr>
    </w:pPr>
    <w:r>
      <w:rPr>
        <w:rStyle w:val="PageNumber"/>
      </w:rPr>
      <w:t>Maverick Boat Company</w:t>
    </w:r>
    <w:r w:rsidRPr="00077826">
      <w:rPr>
        <w:rStyle w:val="PageNumber"/>
        <w:color w:val="FF0000"/>
      </w:rPr>
      <w:tab/>
    </w:r>
    <w:r w:rsidRPr="00220186">
      <w:rPr>
        <w:rStyle w:val="PageNumber"/>
      </w:rPr>
      <w:t xml:space="preserve">Air Permit No. </w:t>
    </w:r>
    <w:r>
      <w:rPr>
        <w:rStyle w:val="PageNumber"/>
      </w:rPr>
      <w:t>1110086-010</w:t>
    </w:r>
    <w:r w:rsidRPr="00220186">
      <w:rPr>
        <w:rStyle w:val="PageNumber"/>
      </w:rPr>
      <w:t>-AC</w:t>
    </w:r>
  </w:p>
  <w:p w14:paraId="792DAD85" w14:textId="77777777" w:rsidR="00107B66" w:rsidRPr="00077826" w:rsidRDefault="00107B66" w:rsidP="00EF6DAE">
    <w:pPr>
      <w:tabs>
        <w:tab w:val="right" w:pos="10080"/>
      </w:tabs>
      <w:rPr>
        <w:rStyle w:val="PageNumber"/>
      </w:rPr>
    </w:pPr>
    <w:r>
      <w:rPr>
        <w:rStyle w:val="PageNumber"/>
      </w:rPr>
      <w:t>VOC Production Increase</w:t>
    </w:r>
    <w:r>
      <w:rPr>
        <w:rStyle w:val="PageNumber"/>
      </w:rPr>
      <w:tab/>
      <w:t>Minor Air Construction Permit</w:t>
    </w:r>
  </w:p>
  <w:p w14:paraId="6866C292" w14:textId="092FDF04" w:rsidR="00107B66" w:rsidRPr="00077826" w:rsidRDefault="00107B66" w:rsidP="00077826">
    <w:pPr>
      <w:jc w:val="center"/>
      <w:rPr>
        <w:rStyle w:val="PageNumber"/>
      </w:rPr>
    </w:pPr>
    <w:r w:rsidRPr="00077826">
      <w:t xml:space="preserve">Page </w:t>
    </w:r>
    <w:r>
      <w:rPr>
        <w:rStyle w:val="PageNumber"/>
      </w:rPr>
      <w:fldChar w:fldCharType="begin"/>
    </w:r>
    <w:r>
      <w:rPr>
        <w:rStyle w:val="PageNumber"/>
      </w:rPr>
      <w:instrText xml:space="preserve"> PAGE </w:instrText>
    </w:r>
    <w:r>
      <w:rPr>
        <w:rStyle w:val="PageNumber"/>
      </w:rPr>
      <w:fldChar w:fldCharType="separate"/>
    </w:r>
    <w:r w:rsidR="00A320A2">
      <w:rPr>
        <w:rStyle w:val="PageNumber"/>
        <w:noProof/>
      </w:rPr>
      <w:t>2</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A320A2">
      <w:rPr>
        <w:rStyle w:val="PageNumber"/>
        <w:noProof/>
      </w:rPr>
      <w:t>17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A19DD4" w14:textId="77777777" w:rsidR="00107B66" w:rsidRDefault="00107B66">
      <w:r>
        <w:separator/>
      </w:r>
    </w:p>
  </w:footnote>
  <w:footnote w:type="continuationSeparator" w:id="0">
    <w:p w14:paraId="4B00F822" w14:textId="77777777" w:rsidR="00107B66" w:rsidRDefault="00107B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C8D281" w14:textId="77777777" w:rsidR="00107B66" w:rsidRDefault="00A320A2" w:rsidP="005E5215">
    <w:pPr>
      <w:pStyle w:val="Header"/>
      <w:numPr>
        <w:ilvl w:val="0"/>
        <w:numId w:val="3"/>
      </w:numPr>
      <w:ind w:left="0" w:firstLine="0"/>
    </w:pPr>
    <w:r>
      <w:rPr>
        <w:noProof/>
      </w:rPr>
      <w:pict w14:anchorId="1AF9604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2459266" o:spid="_x0000_s2086" type="#_x0000_t136" style="position:absolute;left:0;text-align:left;margin-left:0;margin-top:0;width:507.6pt;height:203pt;rotation:315;z-index:-251655168;mso-position-horizontal:center;mso-position-horizontal-relative:margin;mso-position-vertical:center;mso-position-vertical-relative:margin" o:allowincell="f" fillcolor="#548dd4 [1951]" stroked="f">
          <v:fill opacity=".5"/>
          <v:textpath style="font-family:&quot;Times New Roman&quot;;font-size:1pt" string="DRAFT"/>
          <w10:wrap anchorx="margin" anchory="margin"/>
        </v:shape>
      </w:pic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91BF45" w14:textId="77777777" w:rsidR="00107B66" w:rsidRDefault="00A320A2" w:rsidP="006F1478">
    <w:pPr>
      <w:pStyle w:val="Header"/>
      <w:numPr>
        <w:ilvl w:val="0"/>
        <w:numId w:val="9"/>
      </w:numPr>
      <w:ind w:left="0" w:firstLine="0"/>
    </w:pPr>
    <w:r>
      <w:rPr>
        <w:noProof/>
      </w:rPr>
      <w:pict w14:anchorId="6BBD02F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2459275" o:spid="_x0000_s2095" type="#_x0000_t136" style="position:absolute;left:0;text-align:left;margin-left:0;margin-top:0;width:507.6pt;height:203pt;rotation:315;z-index:-251636736;mso-position-horizontal:center;mso-position-horizontal-relative:margin;mso-position-vertical:center;mso-position-vertical-relative:margin" o:allowincell="f" fillcolor="#548dd4 [1951]" stroked="f">
          <v:fill opacity=".5"/>
          <v:textpath style="font-family:&quot;Times New Roman&quot;;font-size:1pt" string="DRAFT"/>
          <w10:wrap anchorx="margin" anchory="margin"/>
        </v:shape>
      </w:pic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3C30CD" w14:textId="77777777" w:rsidR="00107B66" w:rsidRDefault="00A320A2" w:rsidP="00FD2F3D">
    <w:pPr>
      <w:pStyle w:val="BodyText"/>
      <w:pBdr>
        <w:bottom w:val="single" w:sz="8" w:space="1" w:color="auto"/>
      </w:pBdr>
      <w:spacing w:after="240"/>
      <w:jc w:val="center"/>
      <w:rPr>
        <w:b/>
        <w:bCs/>
        <w:caps/>
        <w:sz w:val="22"/>
      </w:rPr>
    </w:pPr>
    <w:r>
      <w:rPr>
        <w:noProof/>
      </w:rPr>
      <w:pict w14:anchorId="4D27A16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2459276" o:spid="_x0000_s2096" type="#_x0000_t136" style="position:absolute;left:0;text-align:left;margin-left:0;margin-top:0;width:507.6pt;height:203pt;rotation:315;z-index:-251634688;mso-position-horizontal:center;mso-position-horizontal-relative:margin;mso-position-vertical:center;mso-position-vertical-relative:margin" o:allowincell="f" fillcolor="#548dd4 [1951]" stroked="f">
          <v:fill opacity=".5"/>
          <v:textpath style="font-family:&quot;Times New Roman&quot;;font-size:1pt" string="DRAFT"/>
          <w10:wrap anchorx="margin" anchory="margin"/>
        </v:shape>
      </w:pict>
    </w:r>
    <w:r w:rsidR="00107B66">
      <w:rPr>
        <w:b/>
        <w:bCs/>
        <w:sz w:val="22"/>
      </w:rPr>
      <w:t>SECTION 2.  ADMINISTRATIVE REQUIREMENTS</w:t>
    </w:r>
    <w:r w:rsidR="00107B66">
      <w:rPr>
        <w:b/>
        <w:sz w:val="22"/>
      </w:rPr>
      <w:t xml:space="preserve"> </w:t>
    </w:r>
    <w:r w:rsidR="00107B66" w:rsidRPr="008470DF">
      <w:rPr>
        <w:b/>
        <w:sz w:val="22"/>
        <w:highlight w:val="yellow"/>
      </w:rPr>
      <w:t>(DRAFT)</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E9D232" w14:textId="77777777" w:rsidR="00107B66" w:rsidRDefault="00A320A2" w:rsidP="006F1478">
    <w:pPr>
      <w:pStyle w:val="Header"/>
      <w:numPr>
        <w:ilvl w:val="0"/>
        <w:numId w:val="10"/>
      </w:numPr>
      <w:ind w:left="0" w:firstLine="0"/>
    </w:pPr>
    <w:r>
      <w:rPr>
        <w:noProof/>
      </w:rPr>
      <w:pict w14:anchorId="04671CE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2459274" o:spid="_x0000_s2094" type="#_x0000_t136" style="position:absolute;left:0;text-align:left;margin-left:0;margin-top:0;width:507.6pt;height:203pt;rotation:315;z-index:-251638784;mso-position-horizontal:center;mso-position-horizontal-relative:margin;mso-position-vertical:center;mso-position-vertical-relative:margin" o:allowincell="f" fillcolor="#548dd4 [1951]" stroked="f">
          <v:fill opacity=".5"/>
          <v:textpath style="font-family:&quot;Times New Roman&quot;;font-size:1pt" string="DRAFT"/>
          <w10:wrap anchorx="margin" anchory="margin"/>
        </v:shape>
      </w:pic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6C93BB" w14:textId="77777777" w:rsidR="00107B66" w:rsidRDefault="00A320A2" w:rsidP="006F1478">
    <w:pPr>
      <w:pStyle w:val="Header"/>
      <w:numPr>
        <w:ilvl w:val="0"/>
        <w:numId w:val="13"/>
      </w:numPr>
      <w:ind w:left="0" w:firstLine="0"/>
    </w:pPr>
    <w:r>
      <w:rPr>
        <w:noProof/>
      </w:rPr>
      <w:pict w14:anchorId="02CD47E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2459281" o:spid="_x0000_s2101" type="#_x0000_t136" style="position:absolute;left:0;text-align:left;margin-left:0;margin-top:0;width:507.6pt;height:203pt;rotation:315;z-index:-251624448;mso-position-horizontal:center;mso-position-horizontal-relative:margin;mso-position-vertical:center;mso-position-vertical-relative:margin" o:allowincell="f" fillcolor="#548dd4 [1951]" stroked="f">
          <v:fill opacity=".5"/>
          <v:textpath style="font-family:&quot;Times New Roman&quot;;font-size:1pt" string="DRAFT"/>
          <w10:wrap anchorx="margin" anchory="margin"/>
        </v:shape>
      </w:pic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1A1214" w14:textId="77777777" w:rsidR="00107B66" w:rsidRDefault="00A320A2" w:rsidP="00FD2F3D">
    <w:pPr>
      <w:pStyle w:val="Header"/>
      <w:pBdr>
        <w:between w:val="single" w:sz="8" w:space="1" w:color="auto"/>
      </w:pBdr>
      <w:tabs>
        <w:tab w:val="clear" w:pos="4320"/>
        <w:tab w:val="clear" w:pos="8640"/>
      </w:tabs>
      <w:jc w:val="center"/>
      <w:rPr>
        <w:rStyle w:val="PageNumber"/>
      </w:rPr>
    </w:pPr>
    <w:r>
      <w:rPr>
        <w:noProof/>
      </w:rPr>
      <w:pict w14:anchorId="184D1FC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2459282" o:spid="_x0000_s2102" type="#_x0000_t136" style="position:absolute;left:0;text-align:left;margin-left:0;margin-top:0;width:507.6pt;height:203pt;rotation:315;z-index:-251622400;mso-position-horizontal:center;mso-position-horizontal-relative:margin;mso-position-vertical:center;mso-position-vertical-relative:margin" o:allowincell="f" fillcolor="#548dd4 [1951]" stroked="f">
          <v:fill opacity=".5"/>
          <v:textpath style="font-family:&quot;Times New Roman&quot;;font-size:1pt" string="DRAFT"/>
          <w10:wrap anchorx="margin" anchory="margin"/>
        </v:shape>
      </w:pict>
    </w:r>
    <w:r w:rsidR="00107B66">
      <w:rPr>
        <w:b/>
        <w:sz w:val="22"/>
      </w:rPr>
      <w:t xml:space="preserve">SECTION 3.  EMISSIONS UNIT SPECIFIC CONDITIONS </w:t>
    </w:r>
    <w:r w:rsidR="00107B66" w:rsidRPr="008470DF">
      <w:rPr>
        <w:b/>
        <w:sz w:val="22"/>
        <w:highlight w:val="yellow"/>
      </w:rPr>
      <w:t>(DRAFT)</w:t>
    </w:r>
  </w:p>
  <w:p w14:paraId="4534655A" w14:textId="77777777" w:rsidR="00107B66" w:rsidRDefault="00107B66" w:rsidP="00FD2F3D">
    <w:pPr>
      <w:pStyle w:val="Header"/>
      <w:pBdr>
        <w:between w:val="single" w:sz="8" w:space="1" w:color="auto"/>
      </w:pBdr>
      <w:tabs>
        <w:tab w:val="clear" w:pos="4320"/>
        <w:tab w:val="clear" w:pos="8640"/>
      </w:tabs>
      <w:spacing w:after="240"/>
      <w:jc w:val="center"/>
      <w:rPr>
        <w:b/>
        <w:sz w:val="22"/>
      </w:rPr>
    </w:pPr>
    <w:r>
      <w:rPr>
        <w:rStyle w:val="PageNumber"/>
        <w:b/>
        <w:sz w:val="22"/>
      </w:rPr>
      <w:t xml:space="preserve">Fiberglass boat building </w:t>
    </w:r>
    <w:r w:rsidRPr="00A8320A">
      <w:rPr>
        <w:rStyle w:val="PageNumber"/>
        <w:b/>
        <w:sz w:val="22"/>
      </w:rPr>
      <w:t>activities (EU 001 &amp; 002)</w: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86B4CB" w14:textId="77777777" w:rsidR="00107B66" w:rsidRDefault="00A320A2" w:rsidP="006F1478">
    <w:pPr>
      <w:pStyle w:val="Header"/>
      <w:numPr>
        <w:ilvl w:val="0"/>
        <w:numId w:val="14"/>
      </w:numPr>
      <w:ind w:left="0" w:firstLine="0"/>
    </w:pPr>
    <w:r>
      <w:rPr>
        <w:noProof/>
      </w:rPr>
      <w:pict w14:anchorId="61C9A0A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2459280" o:spid="_x0000_s2100" type="#_x0000_t136" style="position:absolute;left:0;text-align:left;margin-left:0;margin-top:0;width:507.6pt;height:203pt;rotation:315;z-index:-251626496;mso-position-horizontal:center;mso-position-horizontal-relative:margin;mso-position-vertical:center;mso-position-vertical-relative:margin" o:allowincell="f" fillcolor="#548dd4 [1951]"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F0683C" w14:textId="77777777" w:rsidR="00107B66" w:rsidRPr="00EF6DAE" w:rsidRDefault="00A320A2" w:rsidP="00EF6DAE">
    <w:pPr>
      <w:pStyle w:val="Header"/>
      <w:jc w:val="center"/>
      <w:rPr>
        <w:i/>
        <w:sz w:val="28"/>
        <w:szCs w:val="28"/>
      </w:rPr>
    </w:pPr>
    <w:r>
      <w:rPr>
        <w:i/>
        <w:noProof/>
        <w:sz w:val="28"/>
        <w:szCs w:val="28"/>
        <w:highlight w:val="yellow"/>
      </w:rPr>
      <w:pict w14:anchorId="6BEF0A7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2459267" o:spid="_x0000_s2087" type="#_x0000_t136" style="position:absolute;left:0;text-align:left;margin-left:0;margin-top:0;width:507.6pt;height:203pt;rotation:315;z-index:-251653120;mso-position-horizontal:center;mso-position-horizontal-relative:margin;mso-position-vertical:center;mso-position-vertical-relative:margin" o:allowincell="f" fillcolor="#548dd4 [1951]" stroked="f">
          <v:fill opacity=".5"/>
          <v:textpath style="font-family:&quot;Times New Roman&quot;;font-size:1pt" string="DRAFT"/>
          <w10:wrap anchorx="margin" anchory="margin"/>
        </v:shape>
      </w:pict>
    </w:r>
  </w:p>
  <w:tbl>
    <w:tblPr>
      <w:tblpPr w:leftFromText="180" w:rightFromText="180" w:horzAnchor="margin" w:tblpXSpec="center" w:tblpY="-540"/>
      <w:tblW w:w="10368" w:type="dxa"/>
      <w:tblLayout w:type="fixed"/>
      <w:tblLook w:val="01E0" w:firstRow="1" w:lastRow="1" w:firstColumn="1" w:lastColumn="1" w:noHBand="0" w:noVBand="0"/>
    </w:tblPr>
    <w:tblGrid>
      <w:gridCol w:w="2448"/>
      <w:gridCol w:w="5400"/>
      <w:gridCol w:w="2520"/>
    </w:tblGrid>
    <w:tr w:rsidR="00107B66" w:rsidRPr="00660D9B" w14:paraId="30B33CAC" w14:textId="77777777" w:rsidTr="000D72EE">
      <w:tc>
        <w:tcPr>
          <w:tcW w:w="2448" w:type="dxa"/>
        </w:tcPr>
        <w:p w14:paraId="25DBAA94" w14:textId="77777777" w:rsidR="00107B66" w:rsidRPr="00C12D6D" w:rsidRDefault="00A320A2" w:rsidP="00217A0A">
          <w:pPr>
            <w:tabs>
              <w:tab w:val="left" w:pos="720"/>
              <w:tab w:val="left" w:pos="5040"/>
              <w:tab w:val="right" w:pos="10080"/>
            </w:tabs>
            <w:jc w:val="both"/>
            <w:rPr>
              <w:sz w:val="22"/>
            </w:rPr>
          </w:pPr>
          <w:r>
            <w:rPr>
              <w:noProof/>
            </w:rPr>
            <w:pict w14:anchorId="4C713113">
              <v:shape id="PowerPlusWaterMarkObject28897220" o:spid="_x0000_s2103" type="#_x0000_t136" style="position:absolute;left:0;text-align:left;margin-left:0;margin-top:0;width:500.3pt;height:200.1pt;rotation:315;z-index:-251620352;mso-position-horizontal:center;mso-position-horizontal-relative:margin;mso-position-vertical:center;mso-position-vertical-relative:margin" o:allowincell="f" fillcolor="#548dd4 [1951]" stroked="f">
                <v:fill opacity=".5"/>
                <v:textpath style="font-family:&quot;Times New Roman&quot;;font-size:1pt" string="DRAFT"/>
                <w10:wrap anchorx="margin" anchory="margin"/>
              </v:shape>
            </w:pict>
          </w:r>
          <w:r w:rsidR="00107B66" w:rsidRPr="00C12D6D">
            <w:rPr>
              <w:noProof/>
              <w:sz w:val="22"/>
            </w:rPr>
            <w:drawing>
              <wp:inline distT="0" distB="0" distL="0" distR="0" wp14:anchorId="2D74886F" wp14:editId="6AA2DEB1">
                <wp:extent cx="1417320" cy="14173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EP-Logo-Color-300DPI.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17320" cy="1417320"/>
                        </a:xfrm>
                        <a:prstGeom prst="rect">
                          <a:avLst/>
                        </a:prstGeom>
                      </pic:spPr>
                    </pic:pic>
                  </a:graphicData>
                </a:graphic>
              </wp:inline>
            </w:drawing>
          </w:r>
        </w:p>
      </w:tc>
      <w:tc>
        <w:tcPr>
          <w:tcW w:w="5400" w:type="dxa"/>
        </w:tcPr>
        <w:p w14:paraId="772BAF01" w14:textId="77777777" w:rsidR="00107B66" w:rsidRPr="00C12D6D" w:rsidRDefault="00107B66" w:rsidP="00217A0A">
          <w:pPr>
            <w:tabs>
              <w:tab w:val="left" w:pos="720"/>
              <w:tab w:val="left" w:pos="5040"/>
              <w:tab w:val="right" w:pos="10080"/>
            </w:tabs>
            <w:spacing w:line="120" w:lineRule="atLeast"/>
            <w:jc w:val="center"/>
            <w:rPr>
              <w:rFonts w:eastAsia="Adobe Fan Heiti Std B"/>
              <w:b/>
              <w:sz w:val="32"/>
              <w:szCs w:val="32"/>
            </w:rPr>
          </w:pPr>
          <w:r w:rsidRPr="00C12D6D">
            <w:rPr>
              <w:rFonts w:eastAsia="Adobe Fan Heiti Std B"/>
              <w:b/>
              <w:sz w:val="36"/>
              <w:szCs w:val="36"/>
            </w:rPr>
            <w:t>F</w:t>
          </w:r>
          <w:r w:rsidRPr="00C12D6D">
            <w:rPr>
              <w:rFonts w:eastAsia="Adobe Fan Heiti Std B"/>
              <w:b/>
              <w:sz w:val="32"/>
              <w:szCs w:val="32"/>
            </w:rPr>
            <w:t xml:space="preserve">lorida </w:t>
          </w:r>
          <w:r w:rsidRPr="00C12D6D">
            <w:rPr>
              <w:rFonts w:eastAsia="Adobe Fan Heiti Std B"/>
              <w:b/>
              <w:sz w:val="36"/>
              <w:szCs w:val="36"/>
            </w:rPr>
            <w:t>D</w:t>
          </w:r>
          <w:r w:rsidRPr="00C12D6D">
            <w:rPr>
              <w:rFonts w:eastAsia="Adobe Fan Heiti Std B"/>
              <w:b/>
              <w:sz w:val="32"/>
              <w:szCs w:val="32"/>
            </w:rPr>
            <w:t>epartment of</w:t>
          </w:r>
        </w:p>
        <w:p w14:paraId="61E59EE4" w14:textId="77777777" w:rsidR="00107B66" w:rsidRPr="00C12D6D" w:rsidRDefault="00107B66" w:rsidP="00217A0A">
          <w:pPr>
            <w:tabs>
              <w:tab w:val="left" w:pos="720"/>
              <w:tab w:val="left" w:pos="5040"/>
              <w:tab w:val="right" w:pos="10080"/>
            </w:tabs>
            <w:spacing w:line="120" w:lineRule="atLeast"/>
            <w:jc w:val="center"/>
            <w:rPr>
              <w:rFonts w:eastAsia="Adobe Fan Heiti Std B"/>
              <w:b/>
              <w:sz w:val="32"/>
              <w:szCs w:val="32"/>
            </w:rPr>
          </w:pPr>
          <w:r w:rsidRPr="00C12D6D">
            <w:rPr>
              <w:rFonts w:eastAsia="Adobe Fan Heiti Std B"/>
              <w:b/>
              <w:sz w:val="36"/>
              <w:szCs w:val="36"/>
            </w:rPr>
            <w:t>E</w:t>
          </w:r>
          <w:r w:rsidRPr="00C12D6D">
            <w:rPr>
              <w:rFonts w:eastAsia="Adobe Fan Heiti Std B"/>
              <w:b/>
              <w:sz w:val="32"/>
              <w:szCs w:val="32"/>
            </w:rPr>
            <w:t xml:space="preserve">nvironmental </w:t>
          </w:r>
          <w:r w:rsidRPr="00C12D6D">
            <w:rPr>
              <w:rFonts w:eastAsia="Adobe Fan Heiti Std B"/>
              <w:b/>
              <w:sz w:val="36"/>
              <w:szCs w:val="36"/>
            </w:rPr>
            <w:t>P</w:t>
          </w:r>
          <w:r w:rsidRPr="00C12D6D">
            <w:rPr>
              <w:rFonts w:eastAsia="Adobe Fan Heiti Std B"/>
              <w:b/>
              <w:sz w:val="32"/>
              <w:szCs w:val="32"/>
            </w:rPr>
            <w:t>rotection</w:t>
          </w:r>
        </w:p>
        <w:p w14:paraId="410D6F76" w14:textId="77777777" w:rsidR="00107B66" w:rsidRDefault="00107B66" w:rsidP="00217A0A">
          <w:pPr>
            <w:tabs>
              <w:tab w:val="left" w:pos="720"/>
              <w:tab w:val="left" w:pos="5040"/>
              <w:tab w:val="right" w:pos="10080"/>
            </w:tabs>
            <w:jc w:val="center"/>
            <w:rPr>
              <w:sz w:val="22"/>
              <w:szCs w:val="22"/>
            </w:rPr>
          </w:pPr>
          <w:r w:rsidRPr="00C12D6D">
            <w:rPr>
              <w:sz w:val="18"/>
              <w:szCs w:val="18"/>
            </w:rPr>
            <w:br/>
          </w:r>
          <w:r>
            <w:rPr>
              <w:sz w:val="22"/>
              <w:szCs w:val="22"/>
            </w:rPr>
            <w:t>Southeast District Office</w:t>
          </w:r>
        </w:p>
        <w:p w14:paraId="3B79EB84" w14:textId="77777777" w:rsidR="00107B66" w:rsidRPr="00C12D6D" w:rsidRDefault="00107B66" w:rsidP="00217A0A">
          <w:pPr>
            <w:tabs>
              <w:tab w:val="left" w:pos="720"/>
              <w:tab w:val="left" w:pos="5040"/>
              <w:tab w:val="right" w:pos="10080"/>
            </w:tabs>
            <w:jc w:val="center"/>
            <w:rPr>
              <w:sz w:val="22"/>
              <w:szCs w:val="22"/>
            </w:rPr>
          </w:pPr>
          <w:r w:rsidRPr="00C12D6D">
            <w:rPr>
              <w:sz w:val="22"/>
              <w:szCs w:val="22"/>
            </w:rPr>
            <w:t>3301 Gun Club Road, MSC 7210-1</w:t>
          </w:r>
        </w:p>
        <w:p w14:paraId="4F4D0523" w14:textId="77777777" w:rsidR="00107B66" w:rsidRPr="00C12D6D" w:rsidRDefault="00107B66" w:rsidP="00217A0A">
          <w:pPr>
            <w:tabs>
              <w:tab w:val="left" w:pos="720"/>
              <w:tab w:val="left" w:pos="5040"/>
              <w:tab w:val="right" w:pos="10080"/>
            </w:tabs>
            <w:jc w:val="center"/>
            <w:rPr>
              <w:sz w:val="22"/>
              <w:szCs w:val="22"/>
            </w:rPr>
          </w:pPr>
          <w:r w:rsidRPr="00C12D6D">
            <w:rPr>
              <w:sz w:val="22"/>
              <w:szCs w:val="22"/>
            </w:rPr>
            <w:t>West Palm Beach, FL 33406</w:t>
          </w:r>
        </w:p>
        <w:p w14:paraId="58CAF5EA" w14:textId="77777777" w:rsidR="00107B66" w:rsidRPr="00C12D6D" w:rsidRDefault="00107B66" w:rsidP="00217A0A">
          <w:pPr>
            <w:tabs>
              <w:tab w:val="left" w:pos="720"/>
              <w:tab w:val="left" w:pos="5040"/>
              <w:tab w:val="right" w:pos="10080"/>
            </w:tabs>
            <w:jc w:val="center"/>
            <w:rPr>
              <w:sz w:val="22"/>
            </w:rPr>
          </w:pPr>
          <w:r w:rsidRPr="00C12D6D">
            <w:rPr>
              <w:sz w:val="22"/>
              <w:szCs w:val="22"/>
            </w:rPr>
            <w:t>561-681-66</w:t>
          </w:r>
          <w:r>
            <w:rPr>
              <w:sz w:val="22"/>
              <w:szCs w:val="22"/>
            </w:rPr>
            <w:t>0</w:t>
          </w:r>
          <w:r w:rsidRPr="00C12D6D">
            <w:rPr>
              <w:sz w:val="22"/>
              <w:szCs w:val="22"/>
            </w:rPr>
            <w:t>0</w:t>
          </w:r>
          <w:r w:rsidRPr="00C12D6D">
            <w:rPr>
              <w:sz w:val="22"/>
              <w:szCs w:val="22"/>
            </w:rPr>
            <w:fldChar w:fldCharType="begin"/>
          </w:r>
          <w:r w:rsidRPr="00C12D6D">
            <w:rPr>
              <w:sz w:val="22"/>
              <w:szCs w:val="22"/>
            </w:rPr>
            <w:instrText xml:space="preserve"> FILLIN  "Enter Address"  \* MERGEFORMAT </w:instrText>
          </w:r>
          <w:r w:rsidRPr="00C12D6D">
            <w:rPr>
              <w:sz w:val="22"/>
              <w:szCs w:val="22"/>
            </w:rPr>
            <w:fldChar w:fldCharType="separate"/>
          </w:r>
        </w:p>
        <w:p w14:paraId="7D4908EA" w14:textId="77777777" w:rsidR="00107B66" w:rsidRPr="00C12D6D" w:rsidRDefault="00107B66" w:rsidP="00217A0A">
          <w:pPr>
            <w:tabs>
              <w:tab w:val="left" w:pos="720"/>
              <w:tab w:val="left" w:pos="5040"/>
              <w:tab w:val="right" w:pos="10080"/>
            </w:tabs>
            <w:jc w:val="center"/>
            <w:rPr>
              <w:rFonts w:eastAsia="Adobe Fan Heiti Std B"/>
              <w:sz w:val="22"/>
              <w:szCs w:val="22"/>
            </w:rPr>
          </w:pPr>
          <w:r w:rsidRPr="00C12D6D">
            <w:rPr>
              <w:sz w:val="22"/>
              <w:szCs w:val="22"/>
            </w:rPr>
            <w:fldChar w:fldCharType="end"/>
          </w:r>
        </w:p>
      </w:tc>
      <w:tc>
        <w:tcPr>
          <w:tcW w:w="2520" w:type="dxa"/>
        </w:tcPr>
        <w:p w14:paraId="75E80353" w14:textId="77777777" w:rsidR="00107B66" w:rsidRPr="00C12D6D" w:rsidRDefault="00107B66" w:rsidP="00217A0A">
          <w:pPr>
            <w:tabs>
              <w:tab w:val="left" w:pos="720"/>
              <w:tab w:val="left" w:pos="5040"/>
              <w:tab w:val="right" w:pos="10080"/>
            </w:tabs>
            <w:jc w:val="right"/>
            <w:rPr>
              <w:rFonts w:eastAsia="Adobe Fan Heiti Std B"/>
              <w:sz w:val="22"/>
              <w:szCs w:val="22"/>
            </w:rPr>
          </w:pPr>
          <w:r w:rsidRPr="00C12D6D">
            <w:rPr>
              <w:rFonts w:eastAsia="Adobe Fan Heiti Std B"/>
              <w:sz w:val="22"/>
              <w:szCs w:val="22"/>
            </w:rPr>
            <w:t>Rick Scott</w:t>
          </w:r>
        </w:p>
        <w:p w14:paraId="60D46CFA" w14:textId="77777777" w:rsidR="00107B66" w:rsidRPr="00C12D6D" w:rsidRDefault="00107B66" w:rsidP="00217A0A">
          <w:pPr>
            <w:tabs>
              <w:tab w:val="left" w:pos="720"/>
              <w:tab w:val="left" w:pos="5040"/>
              <w:tab w:val="right" w:pos="10080"/>
            </w:tabs>
            <w:spacing w:line="200" w:lineRule="exact"/>
            <w:jc w:val="right"/>
            <w:rPr>
              <w:rFonts w:eastAsia="Adobe Fan Heiti Std B"/>
              <w:sz w:val="22"/>
              <w:szCs w:val="22"/>
            </w:rPr>
          </w:pPr>
          <w:r w:rsidRPr="00C12D6D">
            <w:rPr>
              <w:rFonts w:eastAsia="Adobe Fan Heiti Std B"/>
              <w:sz w:val="22"/>
              <w:szCs w:val="22"/>
            </w:rPr>
            <w:t>Governor</w:t>
          </w:r>
        </w:p>
        <w:p w14:paraId="5065AD54" w14:textId="77777777" w:rsidR="00107B66" w:rsidRPr="00C12D6D" w:rsidRDefault="00107B66" w:rsidP="00217A0A">
          <w:pPr>
            <w:tabs>
              <w:tab w:val="left" w:pos="720"/>
              <w:tab w:val="left" w:pos="5040"/>
              <w:tab w:val="right" w:pos="10080"/>
            </w:tabs>
            <w:jc w:val="right"/>
            <w:rPr>
              <w:rFonts w:eastAsia="Adobe Fan Heiti Std B"/>
              <w:sz w:val="22"/>
              <w:szCs w:val="22"/>
            </w:rPr>
          </w:pPr>
        </w:p>
        <w:p w14:paraId="67B748AE" w14:textId="77777777" w:rsidR="00107B66" w:rsidRPr="00C12D6D" w:rsidRDefault="00107B66" w:rsidP="00217A0A">
          <w:pPr>
            <w:tabs>
              <w:tab w:val="left" w:pos="720"/>
              <w:tab w:val="left" w:pos="5040"/>
              <w:tab w:val="right" w:pos="10080"/>
            </w:tabs>
            <w:jc w:val="right"/>
            <w:rPr>
              <w:rFonts w:eastAsia="Adobe Fan Heiti Std B"/>
              <w:sz w:val="22"/>
              <w:szCs w:val="22"/>
            </w:rPr>
          </w:pPr>
          <w:r w:rsidRPr="00C12D6D">
            <w:rPr>
              <w:rFonts w:eastAsia="Adobe Fan Heiti Std B"/>
              <w:sz w:val="22"/>
              <w:szCs w:val="22"/>
            </w:rPr>
            <w:t>Carlos Lopez-Cantera</w:t>
          </w:r>
          <w:r w:rsidRPr="00C12D6D">
            <w:rPr>
              <w:rFonts w:eastAsia="Adobe Fan Heiti Std B"/>
              <w:sz w:val="22"/>
              <w:szCs w:val="22"/>
            </w:rPr>
            <w:br/>
            <w:t>Lt. Governor</w:t>
          </w:r>
        </w:p>
        <w:p w14:paraId="7D6C1AE4" w14:textId="77777777" w:rsidR="00107B66" w:rsidRPr="00C12D6D" w:rsidRDefault="00107B66" w:rsidP="00217A0A">
          <w:pPr>
            <w:tabs>
              <w:tab w:val="left" w:pos="720"/>
              <w:tab w:val="left" w:pos="5040"/>
              <w:tab w:val="right" w:pos="10080"/>
            </w:tabs>
            <w:jc w:val="right"/>
            <w:rPr>
              <w:rFonts w:eastAsia="Adobe Fan Heiti Std B"/>
              <w:sz w:val="22"/>
              <w:szCs w:val="22"/>
            </w:rPr>
          </w:pPr>
        </w:p>
        <w:p w14:paraId="37509B4F" w14:textId="77777777" w:rsidR="00107B66" w:rsidRPr="00C12D6D" w:rsidRDefault="00107B66" w:rsidP="00217A0A">
          <w:pPr>
            <w:tabs>
              <w:tab w:val="left" w:pos="720"/>
              <w:tab w:val="left" w:pos="5040"/>
              <w:tab w:val="right" w:pos="10080"/>
            </w:tabs>
            <w:jc w:val="right"/>
            <w:rPr>
              <w:rFonts w:eastAsia="Adobe Fan Heiti Std B"/>
              <w:sz w:val="22"/>
              <w:szCs w:val="22"/>
            </w:rPr>
          </w:pPr>
          <w:r>
            <w:rPr>
              <w:rFonts w:eastAsia="Adobe Fan Heiti Std B"/>
              <w:sz w:val="22"/>
              <w:szCs w:val="22"/>
            </w:rPr>
            <w:t>Noah Valenstein</w:t>
          </w:r>
        </w:p>
        <w:p w14:paraId="2A62F08E" w14:textId="77777777" w:rsidR="00107B66" w:rsidRPr="00C12D6D" w:rsidRDefault="00107B66" w:rsidP="00217A0A">
          <w:pPr>
            <w:tabs>
              <w:tab w:val="left" w:pos="720"/>
              <w:tab w:val="left" w:pos="5040"/>
              <w:tab w:val="right" w:pos="10080"/>
            </w:tabs>
            <w:jc w:val="right"/>
            <w:rPr>
              <w:rFonts w:eastAsia="Adobe Fan Heiti Std B"/>
              <w:color w:val="006666"/>
            </w:rPr>
          </w:pPr>
          <w:r w:rsidRPr="00C12D6D">
            <w:rPr>
              <w:rFonts w:eastAsia="Adobe Fan Heiti Std B"/>
              <w:sz w:val="22"/>
              <w:szCs w:val="22"/>
            </w:rPr>
            <w:t>Secretary</w:t>
          </w:r>
        </w:p>
      </w:tc>
    </w:tr>
  </w:tbl>
  <w:p w14:paraId="672B5817" w14:textId="77777777" w:rsidR="00107B66" w:rsidRPr="00EF6DAE" w:rsidRDefault="00107B66" w:rsidP="00217A0A">
    <w:pPr>
      <w:pStyle w:val="Header"/>
      <w:rPr>
        <w:i/>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534285" w14:textId="77777777" w:rsidR="00107B66" w:rsidRDefault="00A320A2">
    <w:pPr>
      <w:pStyle w:val="Header"/>
    </w:pPr>
    <w:r>
      <w:rPr>
        <w:noProof/>
      </w:rPr>
      <w:pict w14:anchorId="05461A6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2459265" o:spid="_x0000_s2085" type="#_x0000_t136" style="position:absolute;margin-left:0;margin-top:0;width:507.6pt;height:203pt;rotation:315;z-index:-251657216;mso-position-horizontal:center;mso-position-horizontal-relative:margin;mso-position-vertical:center;mso-position-vertical-relative:margin" o:allowincell="f" fillcolor="#548dd4 [1951]" stroked="f">
          <v:fill opacity=".5"/>
          <v:textpath style="font-family:&quot;Times New Roman&quot;;font-size:1pt" string="DRAFT"/>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ECDF69" w14:textId="77777777" w:rsidR="00107B66" w:rsidRDefault="00A320A2" w:rsidP="006F1478">
    <w:pPr>
      <w:pStyle w:val="Header"/>
      <w:numPr>
        <w:ilvl w:val="0"/>
        <w:numId w:val="7"/>
      </w:numPr>
      <w:ind w:left="0" w:firstLine="0"/>
    </w:pPr>
    <w:r>
      <w:rPr>
        <w:noProof/>
      </w:rPr>
      <w:pict w14:anchorId="6D6E81D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2459269" o:spid="_x0000_s2089" type="#_x0000_t136" style="position:absolute;left:0;text-align:left;margin-left:0;margin-top:0;width:507.6pt;height:203pt;rotation:315;z-index:-251649024;mso-position-horizontal:center;mso-position-horizontal-relative:margin;mso-position-vertical:center;mso-position-vertical-relative:margin" o:allowincell="f" fillcolor="#548dd4 [1951]" stroked="f">
          <v:fill opacity=".5"/>
          <v:textpath style="font-family:&quot;Times New Roman&quot;;font-size:1pt" string="DRAFT"/>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1A4F1" w14:textId="77777777" w:rsidR="00107B66" w:rsidRPr="001023C1" w:rsidRDefault="00A320A2" w:rsidP="001023C1">
    <w:pPr>
      <w:pStyle w:val="Header"/>
      <w:pBdr>
        <w:bottom w:val="single" w:sz="8" w:space="1" w:color="auto"/>
      </w:pBdr>
      <w:spacing w:after="240"/>
      <w:jc w:val="center"/>
      <w:rPr>
        <w:b/>
        <w:sz w:val="22"/>
        <w:szCs w:val="22"/>
      </w:rPr>
    </w:pPr>
    <w:r>
      <w:rPr>
        <w:noProof/>
      </w:rPr>
      <w:pict w14:anchorId="4377A19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2459270" o:spid="_x0000_s2090" type="#_x0000_t136" style="position:absolute;left:0;text-align:left;margin-left:0;margin-top:0;width:507.6pt;height:203pt;rotation:315;z-index:-251646976;mso-position-horizontal:center;mso-position-horizontal-relative:margin;mso-position-vertical:center;mso-position-vertical-relative:margin" o:allowincell="f" fillcolor="#548dd4 [1951]" stroked="f">
          <v:fill opacity=".5"/>
          <v:textpath style="font-family:&quot;Times New Roman&quot;;font-size:1pt" string="DRAFT"/>
          <w10:wrap anchorx="margin" anchory="margin"/>
        </v:shape>
      </w:pict>
    </w:r>
    <w:r w:rsidR="00107B66" w:rsidRPr="001023C1">
      <w:rPr>
        <w:b/>
        <w:sz w:val="22"/>
        <w:szCs w:val="22"/>
        <w:highlight w:val="yellow"/>
      </w:rPr>
      <w:t>DRAFT</w:t>
    </w:r>
    <w:r w:rsidR="00107B66" w:rsidRPr="001023C1">
      <w:rPr>
        <w:b/>
        <w:sz w:val="22"/>
        <w:szCs w:val="22"/>
      </w:rPr>
      <w:t xml:space="preserve"> PERMIT</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AF863" w14:textId="77777777" w:rsidR="00107B66" w:rsidRDefault="00A320A2" w:rsidP="006F1478">
    <w:pPr>
      <w:pStyle w:val="Header"/>
      <w:numPr>
        <w:ilvl w:val="0"/>
        <w:numId w:val="8"/>
      </w:numPr>
      <w:ind w:left="0" w:firstLine="0"/>
    </w:pPr>
    <w:r>
      <w:rPr>
        <w:noProof/>
      </w:rPr>
      <w:pict w14:anchorId="5F80112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2459268" o:spid="_x0000_s2088" type="#_x0000_t136" style="position:absolute;left:0;text-align:left;margin-left:0;margin-top:0;width:507.6pt;height:203pt;rotation:315;z-index:-251651072;mso-position-horizontal:center;mso-position-horizontal-relative:margin;mso-position-vertical:center;mso-position-vertical-relative:margin" o:allowincell="f" fillcolor="#548dd4 [1951]" stroked="f">
          <v:fill opacity=".5"/>
          <v:textpath style="font-family:&quot;Times New Roman&quot;;font-size:1pt" string="DRAFT"/>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787F21" w14:textId="77777777" w:rsidR="00107B66" w:rsidRDefault="00A320A2">
    <w:pPr>
      <w:pStyle w:val="Header"/>
    </w:pPr>
    <w:r>
      <w:rPr>
        <w:noProof/>
      </w:rPr>
      <w:pict w14:anchorId="4F1DD39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2459272" o:spid="_x0000_s2092" type="#_x0000_t136" style="position:absolute;margin-left:0;margin-top:0;width:507.6pt;height:203pt;rotation:315;z-index:-251642880;mso-position-horizontal:center;mso-position-horizontal-relative:margin;mso-position-vertical:center;mso-position-vertical-relative:margin" o:allowincell="f" fillcolor="#548dd4 [1951]" stroked="f">
          <v:fill opacity=".5"/>
          <v:textpath style="font-family:&quot;Times New Roman&quot;;font-size:1pt" string="DRAFT"/>
          <w10:wrap anchorx="margin" anchory="margin"/>
        </v:shape>
      </w:pic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240CB1" w14:textId="77777777" w:rsidR="00107B66" w:rsidRDefault="00A320A2" w:rsidP="00FD2F3D">
    <w:pPr>
      <w:pStyle w:val="Header"/>
      <w:pBdr>
        <w:bottom w:val="single" w:sz="8" w:space="1" w:color="auto"/>
      </w:pBdr>
      <w:tabs>
        <w:tab w:val="clear" w:pos="4320"/>
        <w:tab w:val="clear" w:pos="8640"/>
      </w:tabs>
      <w:spacing w:after="240"/>
      <w:jc w:val="center"/>
      <w:rPr>
        <w:sz w:val="22"/>
      </w:rPr>
    </w:pPr>
    <w:r>
      <w:rPr>
        <w:noProof/>
      </w:rPr>
      <w:pict w14:anchorId="464B0EF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2459273" o:spid="_x0000_s2093" type="#_x0000_t136" style="position:absolute;left:0;text-align:left;margin-left:0;margin-top:0;width:507.6pt;height:203pt;rotation:315;z-index:-251640832;mso-position-horizontal:center;mso-position-horizontal-relative:margin;mso-position-vertical:center;mso-position-vertical-relative:margin" o:allowincell="f" fillcolor="#548dd4 [1951]" stroked="f">
          <v:fill opacity=".5"/>
          <v:textpath style="font-family:&quot;Times New Roman&quot;;font-size:1pt" string="DRAFT"/>
          <w10:wrap anchorx="margin" anchory="margin"/>
        </v:shape>
      </w:pict>
    </w:r>
    <w:r w:rsidR="00107B66">
      <w:rPr>
        <w:b/>
        <w:sz w:val="22"/>
      </w:rPr>
      <w:t xml:space="preserve">SECTION 1.  GENERAL INFORMATION </w:t>
    </w:r>
    <w:r w:rsidR="00107B66" w:rsidRPr="008470DF">
      <w:rPr>
        <w:b/>
        <w:sz w:val="22"/>
        <w:highlight w:val="yellow"/>
      </w:rPr>
      <w:t>(DRAFT)</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F885BD" w14:textId="77777777" w:rsidR="00107B66" w:rsidRDefault="00A320A2">
    <w:pPr>
      <w:pStyle w:val="Header"/>
    </w:pPr>
    <w:r>
      <w:rPr>
        <w:noProof/>
      </w:rPr>
      <w:pict w14:anchorId="4889DBA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2459271" o:spid="_x0000_s2091" type="#_x0000_t136" style="position:absolute;margin-left:0;margin-top:0;width:507.6pt;height:203pt;rotation:315;z-index:-251644928;mso-position-horizontal:center;mso-position-horizontal-relative:margin;mso-position-vertical:center;mso-position-vertical-relative:margin" o:allowincell="f" fillcolor="#548dd4 [1951]"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FFFFFFFF"/>
    <w:lvl w:ilvl="0">
      <w:start w:val="20"/>
      <w:numFmt w:val="upperRoman"/>
      <w:pStyle w:val="Heading1"/>
      <w:lvlText w:val="%1."/>
      <w:legacy w:legacy="1" w:legacySpace="0" w:legacyIndent="720"/>
      <w:lvlJc w:val="left"/>
      <w:pPr>
        <w:ind w:left="720" w:hanging="720"/>
      </w:pPr>
      <w:rPr>
        <w:sz w:val="24"/>
      </w:rPr>
    </w:lvl>
    <w:lvl w:ilvl="1">
      <w:start w:val="1"/>
      <w:numFmt w:val="upperLetter"/>
      <w:pStyle w:val="Heading2"/>
      <w:lvlText w:val="%2."/>
      <w:legacy w:legacy="1" w:legacySpace="0" w:legacyIndent="720"/>
      <w:lvlJc w:val="left"/>
      <w:pPr>
        <w:ind w:left="1440" w:hanging="720"/>
      </w:pPr>
    </w:lvl>
    <w:lvl w:ilvl="2">
      <w:start w:val="1"/>
      <w:numFmt w:val="decimal"/>
      <w:pStyle w:val="Heading3"/>
      <w:lvlText w:val="%3."/>
      <w:legacy w:legacy="1" w:legacySpace="0" w:legacyIndent="720"/>
      <w:lvlJc w:val="left"/>
      <w:pPr>
        <w:ind w:left="2160" w:hanging="720"/>
      </w:pPr>
    </w:lvl>
    <w:lvl w:ilvl="3">
      <w:start w:val="1"/>
      <w:numFmt w:val="lowerLetter"/>
      <w:pStyle w:val="Heading4"/>
      <w:lvlText w:val="%4)"/>
      <w:legacy w:legacy="1" w:legacySpace="0" w:legacyIndent="720"/>
      <w:lvlJc w:val="left"/>
      <w:pPr>
        <w:ind w:left="2880" w:hanging="720"/>
      </w:pPr>
    </w:lvl>
    <w:lvl w:ilvl="4">
      <w:start w:val="1"/>
      <w:numFmt w:val="decimal"/>
      <w:pStyle w:val="Heading5"/>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15:restartNumberingAfterBreak="0">
    <w:nsid w:val="00526FF8"/>
    <w:multiLevelType w:val="multilevel"/>
    <w:tmpl w:val="960CD06E"/>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2843B5F"/>
    <w:multiLevelType w:val="hybridMultilevel"/>
    <w:tmpl w:val="2FA08C1A"/>
    <w:lvl w:ilvl="0" w:tplc="4D16A61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8552D0"/>
    <w:multiLevelType w:val="hybridMultilevel"/>
    <w:tmpl w:val="83804D2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C71984"/>
    <w:multiLevelType w:val="hybridMultilevel"/>
    <w:tmpl w:val="3ED84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43A427D"/>
    <w:multiLevelType w:val="multilevel"/>
    <w:tmpl w:val="2E00FCDC"/>
    <w:lvl w:ilvl="0">
      <w:start w:val="4"/>
      <w:numFmt w:val="lowerLetter"/>
      <w:lvlText w:val="%1."/>
      <w:lvlJc w:val="left"/>
      <w:pPr>
        <w:tabs>
          <w:tab w:val="num" w:pos="720"/>
        </w:tabs>
        <w:ind w:left="720" w:hanging="360"/>
      </w:pPr>
      <w:rPr>
        <w:rFonts w:hint="default"/>
        <w:strike w:val="0"/>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 w15:restartNumberingAfterBreak="0">
    <w:nsid w:val="055659A1"/>
    <w:multiLevelType w:val="multilevel"/>
    <w:tmpl w:val="703E636E"/>
    <w:lvl w:ilvl="0">
      <w:start w:val="5"/>
      <w:numFmt w:val="lowerLetter"/>
      <w:lvlText w:val="%1."/>
      <w:lvlJc w:val="left"/>
      <w:pPr>
        <w:tabs>
          <w:tab w:val="num" w:pos="720"/>
        </w:tabs>
        <w:ind w:left="720" w:hanging="360"/>
      </w:pPr>
      <w:rPr>
        <w:rFonts w:hint="default"/>
        <w:strike w:val="0"/>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 w15:restartNumberingAfterBreak="0">
    <w:nsid w:val="067B4440"/>
    <w:multiLevelType w:val="hybridMultilevel"/>
    <w:tmpl w:val="0AC23756"/>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ADB2020"/>
    <w:multiLevelType w:val="hybridMultilevel"/>
    <w:tmpl w:val="9D94DB8E"/>
    <w:lvl w:ilvl="0" w:tplc="4D16A61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DCD1631"/>
    <w:multiLevelType w:val="singleLevel"/>
    <w:tmpl w:val="95BCCBAC"/>
    <w:lvl w:ilvl="0">
      <w:start w:val="1"/>
      <w:numFmt w:val="decimal"/>
      <w:lvlText w:val="(%1)"/>
      <w:legacy w:legacy="1" w:legacySpace="0" w:legacyIndent="720"/>
      <w:lvlJc w:val="left"/>
      <w:pPr>
        <w:ind w:left="720" w:hanging="720"/>
      </w:pPr>
    </w:lvl>
  </w:abstractNum>
  <w:abstractNum w:abstractNumId="10" w15:restartNumberingAfterBreak="0">
    <w:nsid w:val="14B21D6B"/>
    <w:multiLevelType w:val="hybridMultilevel"/>
    <w:tmpl w:val="2C4CB50E"/>
    <w:lvl w:ilvl="0" w:tplc="865AC76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3C5969"/>
    <w:multiLevelType w:val="hybridMultilevel"/>
    <w:tmpl w:val="9DE6E910"/>
    <w:lvl w:ilvl="0" w:tplc="4D16A61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20D0152B"/>
    <w:multiLevelType w:val="multilevel"/>
    <w:tmpl w:val="960CD06E"/>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345436A"/>
    <w:multiLevelType w:val="hybridMultilevel"/>
    <w:tmpl w:val="03AADDE8"/>
    <w:lvl w:ilvl="0" w:tplc="4D16A61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242C69EA"/>
    <w:multiLevelType w:val="hybridMultilevel"/>
    <w:tmpl w:val="10ACF9BE"/>
    <w:lvl w:ilvl="0" w:tplc="4D16A61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296663E3"/>
    <w:multiLevelType w:val="multilevel"/>
    <w:tmpl w:val="25F8E5D6"/>
    <w:lvl w:ilvl="0">
      <w:start w:val="1"/>
      <w:numFmt w:val="lowerLetter"/>
      <w:lvlText w:val="%1."/>
      <w:lvlJc w:val="left"/>
      <w:pPr>
        <w:tabs>
          <w:tab w:val="num" w:pos="720"/>
        </w:tabs>
        <w:ind w:left="720" w:hanging="360"/>
      </w:pPr>
      <w:rPr>
        <w:rFonts w:hint="default"/>
        <w:strike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2E290F91"/>
    <w:multiLevelType w:val="hybridMultilevel"/>
    <w:tmpl w:val="30E05FF6"/>
    <w:lvl w:ilvl="0" w:tplc="27A2D692">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21D2DEA"/>
    <w:multiLevelType w:val="hybridMultilevel"/>
    <w:tmpl w:val="D7963992"/>
    <w:lvl w:ilvl="0" w:tplc="D534D89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32E955E5"/>
    <w:multiLevelType w:val="singleLevel"/>
    <w:tmpl w:val="FDAC5272"/>
    <w:lvl w:ilvl="0">
      <w:start w:val="1"/>
      <w:numFmt w:val="decimal"/>
      <w:lvlText w:val="%1."/>
      <w:lvlJc w:val="left"/>
      <w:pPr>
        <w:tabs>
          <w:tab w:val="num" w:pos="360"/>
        </w:tabs>
        <w:ind w:left="360" w:hanging="360"/>
      </w:pPr>
    </w:lvl>
  </w:abstractNum>
  <w:abstractNum w:abstractNumId="19" w15:restartNumberingAfterBreak="0">
    <w:nsid w:val="33DC2A24"/>
    <w:multiLevelType w:val="multilevel"/>
    <w:tmpl w:val="960CD06E"/>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3943103A"/>
    <w:multiLevelType w:val="hybridMultilevel"/>
    <w:tmpl w:val="50CC1320"/>
    <w:lvl w:ilvl="0" w:tplc="4D16A61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B032BF1"/>
    <w:multiLevelType w:val="singleLevel"/>
    <w:tmpl w:val="95BCCBAC"/>
    <w:lvl w:ilvl="0">
      <w:start w:val="1"/>
      <w:numFmt w:val="decimal"/>
      <w:lvlText w:val="(%1)"/>
      <w:legacy w:legacy="1" w:legacySpace="0" w:legacyIndent="720"/>
      <w:lvlJc w:val="left"/>
      <w:pPr>
        <w:ind w:left="720" w:hanging="720"/>
      </w:pPr>
    </w:lvl>
  </w:abstractNum>
  <w:abstractNum w:abstractNumId="22" w15:restartNumberingAfterBreak="0">
    <w:nsid w:val="3BA27005"/>
    <w:multiLevelType w:val="singleLevel"/>
    <w:tmpl w:val="0409000F"/>
    <w:lvl w:ilvl="0">
      <w:start w:val="1"/>
      <w:numFmt w:val="decimal"/>
      <w:lvlText w:val="%1."/>
      <w:lvlJc w:val="left"/>
      <w:pPr>
        <w:tabs>
          <w:tab w:val="num" w:pos="360"/>
        </w:tabs>
        <w:ind w:left="360" w:hanging="360"/>
      </w:pPr>
    </w:lvl>
  </w:abstractNum>
  <w:abstractNum w:abstractNumId="23" w15:restartNumberingAfterBreak="0">
    <w:nsid w:val="3FE609C3"/>
    <w:multiLevelType w:val="singleLevel"/>
    <w:tmpl w:val="F1A85D9A"/>
    <w:lvl w:ilvl="0">
      <w:start w:val="1"/>
      <w:numFmt w:val="decimal"/>
      <w:lvlText w:val="(%1)"/>
      <w:legacy w:legacy="1" w:legacySpace="0" w:legacyIndent="720"/>
      <w:lvlJc w:val="left"/>
      <w:pPr>
        <w:ind w:left="720" w:hanging="720"/>
      </w:pPr>
    </w:lvl>
  </w:abstractNum>
  <w:abstractNum w:abstractNumId="24" w15:restartNumberingAfterBreak="0">
    <w:nsid w:val="40540742"/>
    <w:multiLevelType w:val="hybridMultilevel"/>
    <w:tmpl w:val="BC0EE196"/>
    <w:lvl w:ilvl="0" w:tplc="EC306AA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1051669"/>
    <w:multiLevelType w:val="singleLevel"/>
    <w:tmpl w:val="F1A85D9A"/>
    <w:lvl w:ilvl="0">
      <w:start w:val="1"/>
      <w:numFmt w:val="decimal"/>
      <w:lvlText w:val="(%1)"/>
      <w:legacy w:legacy="1" w:legacySpace="0" w:legacyIndent="720"/>
      <w:lvlJc w:val="left"/>
      <w:pPr>
        <w:ind w:left="720" w:hanging="720"/>
      </w:pPr>
    </w:lvl>
  </w:abstractNum>
  <w:abstractNum w:abstractNumId="26" w15:restartNumberingAfterBreak="0">
    <w:nsid w:val="44617DFF"/>
    <w:multiLevelType w:val="singleLevel"/>
    <w:tmpl w:val="F1A85D9A"/>
    <w:lvl w:ilvl="0">
      <w:start w:val="1"/>
      <w:numFmt w:val="decimal"/>
      <w:lvlText w:val="(%1)"/>
      <w:legacy w:legacy="1" w:legacySpace="0" w:legacyIndent="720"/>
      <w:lvlJc w:val="left"/>
      <w:pPr>
        <w:ind w:left="720" w:hanging="720"/>
      </w:pPr>
    </w:lvl>
  </w:abstractNum>
  <w:abstractNum w:abstractNumId="27" w15:restartNumberingAfterBreak="0">
    <w:nsid w:val="45A51284"/>
    <w:multiLevelType w:val="singleLevel"/>
    <w:tmpl w:val="F1A85D9A"/>
    <w:lvl w:ilvl="0">
      <w:start w:val="1"/>
      <w:numFmt w:val="decimal"/>
      <w:lvlText w:val="(%1)"/>
      <w:legacy w:legacy="1" w:legacySpace="0" w:legacyIndent="720"/>
      <w:lvlJc w:val="left"/>
      <w:pPr>
        <w:ind w:left="720" w:hanging="720"/>
      </w:pPr>
    </w:lvl>
  </w:abstractNum>
  <w:abstractNum w:abstractNumId="28" w15:restartNumberingAfterBreak="0">
    <w:nsid w:val="4F8F6CC8"/>
    <w:multiLevelType w:val="multilevel"/>
    <w:tmpl w:val="EB2EC680"/>
    <w:lvl w:ilvl="0">
      <w:start w:val="1"/>
      <w:numFmt w:val="lowerRoman"/>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lowerRoman"/>
      <w:lvlText w:val="(%4)"/>
      <w:lvlJc w:val="left"/>
      <w:pPr>
        <w:tabs>
          <w:tab w:val="num" w:pos="1710"/>
        </w:tabs>
        <w:ind w:left="171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9" w15:restartNumberingAfterBreak="0">
    <w:nsid w:val="51E21541"/>
    <w:multiLevelType w:val="hybridMultilevel"/>
    <w:tmpl w:val="088C63CA"/>
    <w:lvl w:ilvl="0" w:tplc="8A4290C0">
      <w:start w:val="1"/>
      <w:numFmt w:val="lowerLetter"/>
      <w:lvlText w:val="%1."/>
      <w:lvlJc w:val="left"/>
      <w:pPr>
        <w:tabs>
          <w:tab w:val="num" w:pos="720"/>
        </w:tabs>
        <w:ind w:left="720" w:hanging="360"/>
      </w:pPr>
      <w:rPr>
        <w:rFonts w:hint="default"/>
      </w:rPr>
    </w:lvl>
    <w:lvl w:ilvl="1" w:tplc="60B6903E">
      <w:start w:val="1"/>
      <w:numFmt w:val="decimal"/>
      <w:lvlText w:val="%2)"/>
      <w:lvlJc w:val="left"/>
      <w:pPr>
        <w:tabs>
          <w:tab w:val="num" w:pos="1080"/>
        </w:tabs>
        <w:ind w:left="108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4F802BC"/>
    <w:multiLevelType w:val="singleLevel"/>
    <w:tmpl w:val="FDAC5272"/>
    <w:lvl w:ilvl="0">
      <w:start w:val="1"/>
      <w:numFmt w:val="decimal"/>
      <w:lvlText w:val="%1."/>
      <w:lvlJc w:val="left"/>
      <w:pPr>
        <w:tabs>
          <w:tab w:val="num" w:pos="360"/>
        </w:tabs>
        <w:ind w:left="360" w:hanging="360"/>
      </w:pPr>
    </w:lvl>
  </w:abstractNum>
  <w:abstractNum w:abstractNumId="31" w15:restartNumberingAfterBreak="0">
    <w:nsid w:val="56745E92"/>
    <w:multiLevelType w:val="singleLevel"/>
    <w:tmpl w:val="F1A85D9A"/>
    <w:lvl w:ilvl="0">
      <w:start w:val="1"/>
      <w:numFmt w:val="decimal"/>
      <w:lvlText w:val="(%1)"/>
      <w:legacy w:legacy="1" w:legacySpace="0" w:legacyIndent="720"/>
      <w:lvlJc w:val="left"/>
      <w:pPr>
        <w:ind w:left="720" w:hanging="720"/>
      </w:pPr>
    </w:lvl>
  </w:abstractNum>
  <w:abstractNum w:abstractNumId="32" w15:restartNumberingAfterBreak="0">
    <w:nsid w:val="56902AE4"/>
    <w:multiLevelType w:val="hybridMultilevel"/>
    <w:tmpl w:val="615A22B4"/>
    <w:lvl w:ilvl="0" w:tplc="578267F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FC4C08"/>
    <w:multiLevelType w:val="hybridMultilevel"/>
    <w:tmpl w:val="9DE6E910"/>
    <w:lvl w:ilvl="0" w:tplc="4D16A61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5BB20722"/>
    <w:multiLevelType w:val="hybridMultilevel"/>
    <w:tmpl w:val="30E05FF6"/>
    <w:lvl w:ilvl="0" w:tplc="27A2D692">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C807039"/>
    <w:multiLevelType w:val="hybridMultilevel"/>
    <w:tmpl w:val="F0F454CE"/>
    <w:lvl w:ilvl="0" w:tplc="4D16A61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15:restartNumberingAfterBreak="0">
    <w:nsid w:val="5F06354A"/>
    <w:multiLevelType w:val="singleLevel"/>
    <w:tmpl w:val="F1A85D9A"/>
    <w:lvl w:ilvl="0">
      <w:start w:val="1"/>
      <w:numFmt w:val="decimal"/>
      <w:lvlText w:val="(%1)"/>
      <w:legacy w:legacy="1" w:legacySpace="0" w:legacyIndent="720"/>
      <w:lvlJc w:val="left"/>
      <w:pPr>
        <w:ind w:left="720" w:hanging="720"/>
      </w:pPr>
    </w:lvl>
  </w:abstractNum>
  <w:abstractNum w:abstractNumId="37" w15:restartNumberingAfterBreak="0">
    <w:nsid w:val="5FC42EF7"/>
    <w:multiLevelType w:val="multilevel"/>
    <w:tmpl w:val="703E636E"/>
    <w:lvl w:ilvl="0">
      <w:start w:val="5"/>
      <w:numFmt w:val="lowerLetter"/>
      <w:lvlText w:val="%1."/>
      <w:lvlJc w:val="left"/>
      <w:pPr>
        <w:tabs>
          <w:tab w:val="num" w:pos="720"/>
        </w:tabs>
        <w:ind w:left="720" w:hanging="360"/>
      </w:pPr>
      <w:rPr>
        <w:rFonts w:hint="default"/>
        <w:strike w:val="0"/>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8" w15:restartNumberingAfterBreak="0">
    <w:nsid w:val="617A42A1"/>
    <w:multiLevelType w:val="hybridMultilevel"/>
    <w:tmpl w:val="94505D4A"/>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659601C9"/>
    <w:multiLevelType w:val="singleLevel"/>
    <w:tmpl w:val="F1A85D9A"/>
    <w:lvl w:ilvl="0">
      <w:start w:val="1"/>
      <w:numFmt w:val="decimal"/>
      <w:lvlText w:val="(%1)"/>
      <w:legacy w:legacy="1" w:legacySpace="0" w:legacyIndent="720"/>
      <w:lvlJc w:val="left"/>
      <w:pPr>
        <w:ind w:left="720" w:hanging="720"/>
      </w:pPr>
    </w:lvl>
  </w:abstractNum>
  <w:abstractNum w:abstractNumId="40" w15:restartNumberingAfterBreak="0">
    <w:nsid w:val="67E32DC6"/>
    <w:multiLevelType w:val="hybridMultilevel"/>
    <w:tmpl w:val="6C42AEE2"/>
    <w:lvl w:ilvl="0" w:tplc="4D16A61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687E69C8"/>
    <w:multiLevelType w:val="hybridMultilevel"/>
    <w:tmpl w:val="07802542"/>
    <w:lvl w:ilvl="0" w:tplc="9D8A1D3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71121B61"/>
    <w:multiLevelType w:val="multilevel"/>
    <w:tmpl w:val="960CD06E"/>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15:restartNumberingAfterBreak="0">
    <w:nsid w:val="736A7F0F"/>
    <w:multiLevelType w:val="hybridMultilevel"/>
    <w:tmpl w:val="07802542"/>
    <w:lvl w:ilvl="0" w:tplc="9D8A1D3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77F07BA8"/>
    <w:multiLevelType w:val="singleLevel"/>
    <w:tmpl w:val="F1A85D9A"/>
    <w:lvl w:ilvl="0">
      <w:start w:val="1"/>
      <w:numFmt w:val="decimal"/>
      <w:lvlText w:val="(%1)"/>
      <w:legacy w:legacy="1" w:legacySpace="0" w:legacyIndent="720"/>
      <w:lvlJc w:val="left"/>
      <w:pPr>
        <w:ind w:left="720" w:hanging="720"/>
      </w:pPr>
    </w:lvl>
  </w:abstractNum>
  <w:num w:numId="1">
    <w:abstractNumId w:val="0"/>
  </w:num>
  <w:num w:numId="2">
    <w:abstractNumId w:val="30"/>
  </w:num>
  <w:num w:numId="3">
    <w:abstractNumId w:val="21"/>
  </w:num>
  <w:num w:numId="4">
    <w:abstractNumId w:val="9"/>
  </w:num>
  <w:num w:numId="5">
    <w:abstractNumId w:val="22"/>
  </w:num>
  <w:num w:numId="6">
    <w:abstractNumId w:val="41"/>
  </w:num>
  <w:num w:numId="7">
    <w:abstractNumId w:val="25"/>
  </w:num>
  <w:num w:numId="8">
    <w:abstractNumId w:val="44"/>
  </w:num>
  <w:num w:numId="9">
    <w:abstractNumId w:val="23"/>
  </w:num>
  <w:num w:numId="10">
    <w:abstractNumId w:val="31"/>
  </w:num>
  <w:num w:numId="11">
    <w:abstractNumId w:val="27"/>
  </w:num>
  <w:num w:numId="12">
    <w:abstractNumId w:val="39"/>
  </w:num>
  <w:num w:numId="13">
    <w:abstractNumId w:val="26"/>
  </w:num>
  <w:num w:numId="14">
    <w:abstractNumId w:val="36"/>
  </w:num>
  <w:num w:numId="15">
    <w:abstractNumId w:val="7"/>
  </w:num>
  <w:num w:numId="16">
    <w:abstractNumId w:val="34"/>
  </w:num>
  <w:num w:numId="17">
    <w:abstractNumId w:val="29"/>
  </w:num>
  <w:num w:numId="18">
    <w:abstractNumId w:val="18"/>
  </w:num>
  <w:num w:numId="19">
    <w:abstractNumId w:val="43"/>
  </w:num>
  <w:num w:numId="20">
    <w:abstractNumId w:val="16"/>
  </w:num>
  <w:num w:numId="21">
    <w:abstractNumId w:val="38"/>
  </w:num>
  <w:num w:numId="22">
    <w:abstractNumId w:val="4"/>
  </w:num>
  <w:num w:numId="23">
    <w:abstractNumId w:val="42"/>
  </w:num>
  <w:num w:numId="24">
    <w:abstractNumId w:val="1"/>
  </w:num>
  <w:num w:numId="25">
    <w:abstractNumId w:val="14"/>
  </w:num>
  <w:num w:numId="26">
    <w:abstractNumId w:val="35"/>
  </w:num>
  <w:num w:numId="27">
    <w:abstractNumId w:val="19"/>
  </w:num>
  <w:num w:numId="28">
    <w:abstractNumId w:val="12"/>
  </w:num>
  <w:num w:numId="29">
    <w:abstractNumId w:val="13"/>
  </w:num>
  <w:num w:numId="30">
    <w:abstractNumId w:val="28"/>
  </w:num>
  <w:num w:numId="31">
    <w:abstractNumId w:val="33"/>
  </w:num>
  <w:num w:numId="32">
    <w:abstractNumId w:val="15"/>
  </w:num>
  <w:num w:numId="33">
    <w:abstractNumId w:val="11"/>
  </w:num>
  <w:num w:numId="34">
    <w:abstractNumId w:val="5"/>
  </w:num>
  <w:num w:numId="35">
    <w:abstractNumId w:val="40"/>
  </w:num>
  <w:num w:numId="36">
    <w:abstractNumId w:val="20"/>
  </w:num>
  <w:num w:numId="37">
    <w:abstractNumId w:val="2"/>
  </w:num>
  <w:num w:numId="38">
    <w:abstractNumId w:val="8"/>
  </w:num>
  <w:num w:numId="39">
    <w:abstractNumId w:val="32"/>
  </w:num>
  <w:num w:numId="40">
    <w:abstractNumId w:val="10"/>
  </w:num>
  <w:num w:numId="41">
    <w:abstractNumId w:val="17"/>
  </w:num>
  <w:num w:numId="42">
    <w:abstractNumId w:val="24"/>
  </w:num>
  <w:num w:numId="43">
    <w:abstractNumId w:val="6"/>
  </w:num>
  <w:num w:numId="44">
    <w:abstractNumId w:val="37"/>
  </w:num>
  <w:num w:numId="45">
    <w:abstractNumId w:val="3"/>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isplayHorizontalDrawingGridEvery w:val="0"/>
  <w:displayVerticalDrawingGridEvery w:val="0"/>
  <w:doNotUseMarginsForDrawingGridOrigin/>
  <w:noPunctuationKerning/>
  <w:characterSpacingControl w:val="doNotCompress"/>
  <w:hdrShapeDefaults>
    <o:shapedefaults v:ext="edit" spidmax="2104"/>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3CC3"/>
    <w:rsid w:val="00001775"/>
    <w:rsid w:val="00004233"/>
    <w:rsid w:val="00010DF6"/>
    <w:rsid w:val="00016888"/>
    <w:rsid w:val="00020FDC"/>
    <w:rsid w:val="00027F46"/>
    <w:rsid w:val="00030B27"/>
    <w:rsid w:val="00036D78"/>
    <w:rsid w:val="00037214"/>
    <w:rsid w:val="00037FD8"/>
    <w:rsid w:val="000472DA"/>
    <w:rsid w:val="00047F18"/>
    <w:rsid w:val="00051A48"/>
    <w:rsid w:val="00054B28"/>
    <w:rsid w:val="00056AB1"/>
    <w:rsid w:val="00063CC3"/>
    <w:rsid w:val="0006663F"/>
    <w:rsid w:val="00077826"/>
    <w:rsid w:val="0007793D"/>
    <w:rsid w:val="00081A3A"/>
    <w:rsid w:val="0008383C"/>
    <w:rsid w:val="00086B8A"/>
    <w:rsid w:val="00087AC2"/>
    <w:rsid w:val="0009115E"/>
    <w:rsid w:val="00095C1D"/>
    <w:rsid w:val="00097A5C"/>
    <w:rsid w:val="000A60F6"/>
    <w:rsid w:val="000B3D91"/>
    <w:rsid w:val="000B4989"/>
    <w:rsid w:val="000B7DDA"/>
    <w:rsid w:val="000C08BB"/>
    <w:rsid w:val="000C18E0"/>
    <w:rsid w:val="000C3010"/>
    <w:rsid w:val="000C391F"/>
    <w:rsid w:val="000C5035"/>
    <w:rsid w:val="000C6030"/>
    <w:rsid w:val="000D049E"/>
    <w:rsid w:val="000D72EE"/>
    <w:rsid w:val="000E4A33"/>
    <w:rsid w:val="000E768F"/>
    <w:rsid w:val="000F591A"/>
    <w:rsid w:val="000F7FAD"/>
    <w:rsid w:val="00101E68"/>
    <w:rsid w:val="001023C1"/>
    <w:rsid w:val="001056B8"/>
    <w:rsid w:val="00106353"/>
    <w:rsid w:val="00106CC9"/>
    <w:rsid w:val="00107B66"/>
    <w:rsid w:val="00111D4B"/>
    <w:rsid w:val="001132F2"/>
    <w:rsid w:val="001172BB"/>
    <w:rsid w:val="0012388F"/>
    <w:rsid w:val="00126FC2"/>
    <w:rsid w:val="00132345"/>
    <w:rsid w:val="001361F2"/>
    <w:rsid w:val="00141969"/>
    <w:rsid w:val="00142DF8"/>
    <w:rsid w:val="0014414A"/>
    <w:rsid w:val="00144957"/>
    <w:rsid w:val="00145FD3"/>
    <w:rsid w:val="00146356"/>
    <w:rsid w:val="00146E5C"/>
    <w:rsid w:val="00152D0A"/>
    <w:rsid w:val="0016219E"/>
    <w:rsid w:val="00165490"/>
    <w:rsid w:val="00177502"/>
    <w:rsid w:val="00181020"/>
    <w:rsid w:val="001815AA"/>
    <w:rsid w:val="00182B7C"/>
    <w:rsid w:val="00193EC2"/>
    <w:rsid w:val="00194A56"/>
    <w:rsid w:val="001A5A79"/>
    <w:rsid w:val="001A70BE"/>
    <w:rsid w:val="001B7CFF"/>
    <w:rsid w:val="001C179D"/>
    <w:rsid w:val="001C3DF0"/>
    <w:rsid w:val="001C61A4"/>
    <w:rsid w:val="001C6475"/>
    <w:rsid w:val="001D57D1"/>
    <w:rsid w:val="001E4397"/>
    <w:rsid w:val="001E542F"/>
    <w:rsid w:val="001E6B3A"/>
    <w:rsid w:val="001E7533"/>
    <w:rsid w:val="001F174D"/>
    <w:rsid w:val="001F2FAB"/>
    <w:rsid w:val="002020BB"/>
    <w:rsid w:val="002077C6"/>
    <w:rsid w:val="00210076"/>
    <w:rsid w:val="002114A7"/>
    <w:rsid w:val="00211F08"/>
    <w:rsid w:val="00212D68"/>
    <w:rsid w:val="00217A0A"/>
    <w:rsid w:val="00220186"/>
    <w:rsid w:val="0022330B"/>
    <w:rsid w:val="00230B68"/>
    <w:rsid w:val="002358AD"/>
    <w:rsid w:val="00235B2E"/>
    <w:rsid w:val="002432EF"/>
    <w:rsid w:val="00244B40"/>
    <w:rsid w:val="00252233"/>
    <w:rsid w:val="002528B2"/>
    <w:rsid w:val="00255166"/>
    <w:rsid w:val="00257A20"/>
    <w:rsid w:val="00257AFE"/>
    <w:rsid w:val="0026634C"/>
    <w:rsid w:val="002671D1"/>
    <w:rsid w:val="00270015"/>
    <w:rsid w:val="00271E06"/>
    <w:rsid w:val="0027432F"/>
    <w:rsid w:val="002754A8"/>
    <w:rsid w:val="00276ABD"/>
    <w:rsid w:val="0028030C"/>
    <w:rsid w:val="00280CBE"/>
    <w:rsid w:val="00282C2E"/>
    <w:rsid w:val="00285E4E"/>
    <w:rsid w:val="00287A36"/>
    <w:rsid w:val="00295899"/>
    <w:rsid w:val="00297CCE"/>
    <w:rsid w:val="002A0041"/>
    <w:rsid w:val="002A0244"/>
    <w:rsid w:val="002A171E"/>
    <w:rsid w:val="002A1F91"/>
    <w:rsid w:val="002A4328"/>
    <w:rsid w:val="002A5CCE"/>
    <w:rsid w:val="002B2B41"/>
    <w:rsid w:val="002B4E5A"/>
    <w:rsid w:val="002C1D42"/>
    <w:rsid w:val="002C28B2"/>
    <w:rsid w:val="002C61A5"/>
    <w:rsid w:val="002D190E"/>
    <w:rsid w:val="002D31D5"/>
    <w:rsid w:val="002D61FF"/>
    <w:rsid w:val="002F70D6"/>
    <w:rsid w:val="003019B8"/>
    <w:rsid w:val="0030395D"/>
    <w:rsid w:val="00304880"/>
    <w:rsid w:val="003118A1"/>
    <w:rsid w:val="00311B7F"/>
    <w:rsid w:val="00317A43"/>
    <w:rsid w:val="00317ED2"/>
    <w:rsid w:val="003210C4"/>
    <w:rsid w:val="0032204A"/>
    <w:rsid w:val="00322644"/>
    <w:rsid w:val="003239CD"/>
    <w:rsid w:val="00324F0D"/>
    <w:rsid w:val="00334CD5"/>
    <w:rsid w:val="00343281"/>
    <w:rsid w:val="00345C95"/>
    <w:rsid w:val="003475B4"/>
    <w:rsid w:val="003542D1"/>
    <w:rsid w:val="00356EBC"/>
    <w:rsid w:val="00360225"/>
    <w:rsid w:val="00361A0F"/>
    <w:rsid w:val="00361A96"/>
    <w:rsid w:val="00364898"/>
    <w:rsid w:val="0036640E"/>
    <w:rsid w:val="00367599"/>
    <w:rsid w:val="00372E7E"/>
    <w:rsid w:val="00373029"/>
    <w:rsid w:val="00373A1D"/>
    <w:rsid w:val="00376E1E"/>
    <w:rsid w:val="00382653"/>
    <w:rsid w:val="00382AAB"/>
    <w:rsid w:val="00383083"/>
    <w:rsid w:val="00386834"/>
    <w:rsid w:val="003869B6"/>
    <w:rsid w:val="00387B45"/>
    <w:rsid w:val="00390198"/>
    <w:rsid w:val="003917A1"/>
    <w:rsid w:val="00393256"/>
    <w:rsid w:val="003933C4"/>
    <w:rsid w:val="00394B08"/>
    <w:rsid w:val="003A0459"/>
    <w:rsid w:val="003A04EE"/>
    <w:rsid w:val="003A09C8"/>
    <w:rsid w:val="003A46FF"/>
    <w:rsid w:val="003A5B11"/>
    <w:rsid w:val="003A6475"/>
    <w:rsid w:val="003B0B34"/>
    <w:rsid w:val="003B3B80"/>
    <w:rsid w:val="003C4B78"/>
    <w:rsid w:val="003D11F0"/>
    <w:rsid w:val="003D17FE"/>
    <w:rsid w:val="003D4556"/>
    <w:rsid w:val="003D6992"/>
    <w:rsid w:val="003E05D9"/>
    <w:rsid w:val="003F3906"/>
    <w:rsid w:val="003F3CD8"/>
    <w:rsid w:val="003F68EF"/>
    <w:rsid w:val="004120E7"/>
    <w:rsid w:val="004138FE"/>
    <w:rsid w:val="00414587"/>
    <w:rsid w:val="00414B99"/>
    <w:rsid w:val="00414C1E"/>
    <w:rsid w:val="00415C41"/>
    <w:rsid w:val="00416135"/>
    <w:rsid w:val="00416921"/>
    <w:rsid w:val="00417083"/>
    <w:rsid w:val="00422CA1"/>
    <w:rsid w:val="00425858"/>
    <w:rsid w:val="004341A2"/>
    <w:rsid w:val="0043621F"/>
    <w:rsid w:val="004408EF"/>
    <w:rsid w:val="00441F77"/>
    <w:rsid w:val="00442A94"/>
    <w:rsid w:val="00442E35"/>
    <w:rsid w:val="00444595"/>
    <w:rsid w:val="00444F46"/>
    <w:rsid w:val="00444F8A"/>
    <w:rsid w:val="00451E41"/>
    <w:rsid w:val="00456B75"/>
    <w:rsid w:val="00471D77"/>
    <w:rsid w:val="00474734"/>
    <w:rsid w:val="00476CC1"/>
    <w:rsid w:val="0048121C"/>
    <w:rsid w:val="00484B16"/>
    <w:rsid w:val="00486754"/>
    <w:rsid w:val="0049120B"/>
    <w:rsid w:val="00494A36"/>
    <w:rsid w:val="00496E1E"/>
    <w:rsid w:val="00497C79"/>
    <w:rsid w:val="004A05E3"/>
    <w:rsid w:val="004A2857"/>
    <w:rsid w:val="004B3404"/>
    <w:rsid w:val="004B4D87"/>
    <w:rsid w:val="004B5FE3"/>
    <w:rsid w:val="004C6628"/>
    <w:rsid w:val="004C73A6"/>
    <w:rsid w:val="004C7F5E"/>
    <w:rsid w:val="004D0655"/>
    <w:rsid w:val="004D1D87"/>
    <w:rsid w:val="004D3928"/>
    <w:rsid w:val="004D43E3"/>
    <w:rsid w:val="004D691E"/>
    <w:rsid w:val="004E157C"/>
    <w:rsid w:val="004E1B8C"/>
    <w:rsid w:val="004E4A89"/>
    <w:rsid w:val="004E786E"/>
    <w:rsid w:val="004F604D"/>
    <w:rsid w:val="004F78E9"/>
    <w:rsid w:val="00502029"/>
    <w:rsid w:val="00502A8B"/>
    <w:rsid w:val="00502D93"/>
    <w:rsid w:val="00503FEF"/>
    <w:rsid w:val="005062BE"/>
    <w:rsid w:val="00507008"/>
    <w:rsid w:val="0051198E"/>
    <w:rsid w:val="00513B90"/>
    <w:rsid w:val="00515C33"/>
    <w:rsid w:val="0051688C"/>
    <w:rsid w:val="00517142"/>
    <w:rsid w:val="0052020F"/>
    <w:rsid w:val="00522B39"/>
    <w:rsid w:val="00523113"/>
    <w:rsid w:val="0052573E"/>
    <w:rsid w:val="005257F8"/>
    <w:rsid w:val="005264EA"/>
    <w:rsid w:val="00530C49"/>
    <w:rsid w:val="00531C87"/>
    <w:rsid w:val="00532038"/>
    <w:rsid w:val="00533E1A"/>
    <w:rsid w:val="0053678C"/>
    <w:rsid w:val="00536B5E"/>
    <w:rsid w:val="0053752F"/>
    <w:rsid w:val="00541CD1"/>
    <w:rsid w:val="005426AC"/>
    <w:rsid w:val="00550AD6"/>
    <w:rsid w:val="005518DD"/>
    <w:rsid w:val="005563D6"/>
    <w:rsid w:val="005643F6"/>
    <w:rsid w:val="005661E4"/>
    <w:rsid w:val="0056700D"/>
    <w:rsid w:val="0057433E"/>
    <w:rsid w:val="0058653E"/>
    <w:rsid w:val="00586A66"/>
    <w:rsid w:val="00586F70"/>
    <w:rsid w:val="005A1825"/>
    <w:rsid w:val="005A5820"/>
    <w:rsid w:val="005A6964"/>
    <w:rsid w:val="005B0111"/>
    <w:rsid w:val="005B15A5"/>
    <w:rsid w:val="005B1975"/>
    <w:rsid w:val="005B4F9D"/>
    <w:rsid w:val="005C01B6"/>
    <w:rsid w:val="005C214E"/>
    <w:rsid w:val="005C34DB"/>
    <w:rsid w:val="005C4B0B"/>
    <w:rsid w:val="005C63D4"/>
    <w:rsid w:val="005D0270"/>
    <w:rsid w:val="005D2CA2"/>
    <w:rsid w:val="005D49F0"/>
    <w:rsid w:val="005D64CF"/>
    <w:rsid w:val="005D746E"/>
    <w:rsid w:val="005E22C9"/>
    <w:rsid w:val="005E5215"/>
    <w:rsid w:val="005F3171"/>
    <w:rsid w:val="005F5435"/>
    <w:rsid w:val="005F75C0"/>
    <w:rsid w:val="00600FA1"/>
    <w:rsid w:val="00611875"/>
    <w:rsid w:val="00615A94"/>
    <w:rsid w:val="00615E73"/>
    <w:rsid w:val="00617435"/>
    <w:rsid w:val="0062158B"/>
    <w:rsid w:val="00621D68"/>
    <w:rsid w:val="00626ED9"/>
    <w:rsid w:val="006307E9"/>
    <w:rsid w:val="00636130"/>
    <w:rsid w:val="00636146"/>
    <w:rsid w:val="006374B5"/>
    <w:rsid w:val="00637977"/>
    <w:rsid w:val="00637E14"/>
    <w:rsid w:val="00640F1D"/>
    <w:rsid w:val="00641EF9"/>
    <w:rsid w:val="006440BA"/>
    <w:rsid w:val="00644BE1"/>
    <w:rsid w:val="00647705"/>
    <w:rsid w:val="006503C5"/>
    <w:rsid w:val="00651171"/>
    <w:rsid w:val="00652D24"/>
    <w:rsid w:val="00653FF6"/>
    <w:rsid w:val="00655E61"/>
    <w:rsid w:val="00657AD1"/>
    <w:rsid w:val="00660292"/>
    <w:rsid w:val="00663137"/>
    <w:rsid w:val="00665C60"/>
    <w:rsid w:val="00670924"/>
    <w:rsid w:val="0068150F"/>
    <w:rsid w:val="00681C05"/>
    <w:rsid w:val="00681E10"/>
    <w:rsid w:val="00686197"/>
    <w:rsid w:val="00686AEB"/>
    <w:rsid w:val="00693E7B"/>
    <w:rsid w:val="006B6300"/>
    <w:rsid w:val="006B7B0E"/>
    <w:rsid w:val="006C2D6F"/>
    <w:rsid w:val="006C5045"/>
    <w:rsid w:val="006C5ED1"/>
    <w:rsid w:val="006D13E0"/>
    <w:rsid w:val="006D21BC"/>
    <w:rsid w:val="006D2426"/>
    <w:rsid w:val="006D5C27"/>
    <w:rsid w:val="006D6C4B"/>
    <w:rsid w:val="006D7FD6"/>
    <w:rsid w:val="006E163B"/>
    <w:rsid w:val="006E1647"/>
    <w:rsid w:val="006E2AEF"/>
    <w:rsid w:val="006E3890"/>
    <w:rsid w:val="006E432F"/>
    <w:rsid w:val="006F1478"/>
    <w:rsid w:val="006F47B2"/>
    <w:rsid w:val="006F71C4"/>
    <w:rsid w:val="00701347"/>
    <w:rsid w:val="00702A2D"/>
    <w:rsid w:val="00707DF6"/>
    <w:rsid w:val="0071064C"/>
    <w:rsid w:val="00713747"/>
    <w:rsid w:val="007154DA"/>
    <w:rsid w:val="0072098E"/>
    <w:rsid w:val="00721BD8"/>
    <w:rsid w:val="00725EF3"/>
    <w:rsid w:val="00726FA3"/>
    <w:rsid w:val="00731977"/>
    <w:rsid w:val="00731CE2"/>
    <w:rsid w:val="00740A55"/>
    <w:rsid w:val="00744DD9"/>
    <w:rsid w:val="00746F27"/>
    <w:rsid w:val="00747DBE"/>
    <w:rsid w:val="00756747"/>
    <w:rsid w:val="00756CE8"/>
    <w:rsid w:val="007578FD"/>
    <w:rsid w:val="00762438"/>
    <w:rsid w:val="007675B0"/>
    <w:rsid w:val="007700A1"/>
    <w:rsid w:val="00771337"/>
    <w:rsid w:val="00777144"/>
    <w:rsid w:val="00777F3A"/>
    <w:rsid w:val="00780303"/>
    <w:rsid w:val="0078403C"/>
    <w:rsid w:val="007A04C5"/>
    <w:rsid w:val="007B0689"/>
    <w:rsid w:val="007B5389"/>
    <w:rsid w:val="007C7AD4"/>
    <w:rsid w:val="007D0157"/>
    <w:rsid w:val="007D5FBD"/>
    <w:rsid w:val="007D6B57"/>
    <w:rsid w:val="007E02E2"/>
    <w:rsid w:val="007E032C"/>
    <w:rsid w:val="007E179C"/>
    <w:rsid w:val="007F0CD2"/>
    <w:rsid w:val="007F393E"/>
    <w:rsid w:val="008021DD"/>
    <w:rsid w:val="008058D4"/>
    <w:rsid w:val="00806EB1"/>
    <w:rsid w:val="00810CDC"/>
    <w:rsid w:val="00812858"/>
    <w:rsid w:val="00814BD4"/>
    <w:rsid w:val="00820A51"/>
    <w:rsid w:val="008222A4"/>
    <w:rsid w:val="00824183"/>
    <w:rsid w:val="0083641D"/>
    <w:rsid w:val="00836F65"/>
    <w:rsid w:val="00845DA5"/>
    <w:rsid w:val="008461DC"/>
    <w:rsid w:val="008467C4"/>
    <w:rsid w:val="008470DF"/>
    <w:rsid w:val="008543F6"/>
    <w:rsid w:val="00864E49"/>
    <w:rsid w:val="00865E66"/>
    <w:rsid w:val="00877418"/>
    <w:rsid w:val="00880BBA"/>
    <w:rsid w:val="008831FE"/>
    <w:rsid w:val="00891ADE"/>
    <w:rsid w:val="00893AB5"/>
    <w:rsid w:val="00896B10"/>
    <w:rsid w:val="008A1368"/>
    <w:rsid w:val="008A22C7"/>
    <w:rsid w:val="008A4DD7"/>
    <w:rsid w:val="008A502D"/>
    <w:rsid w:val="008A5249"/>
    <w:rsid w:val="008A5530"/>
    <w:rsid w:val="008B130F"/>
    <w:rsid w:val="008B21CC"/>
    <w:rsid w:val="008B372A"/>
    <w:rsid w:val="008B7B1F"/>
    <w:rsid w:val="008C48D8"/>
    <w:rsid w:val="008C4AF4"/>
    <w:rsid w:val="008C660D"/>
    <w:rsid w:val="008C78EA"/>
    <w:rsid w:val="008D023C"/>
    <w:rsid w:val="008D3753"/>
    <w:rsid w:val="008D467E"/>
    <w:rsid w:val="008E0E5B"/>
    <w:rsid w:val="008E2E26"/>
    <w:rsid w:val="008E362C"/>
    <w:rsid w:val="008E3E31"/>
    <w:rsid w:val="008E5991"/>
    <w:rsid w:val="008E7165"/>
    <w:rsid w:val="008F02D5"/>
    <w:rsid w:val="008F54A8"/>
    <w:rsid w:val="008F589A"/>
    <w:rsid w:val="008F634B"/>
    <w:rsid w:val="00900202"/>
    <w:rsid w:val="0090433C"/>
    <w:rsid w:val="0091528A"/>
    <w:rsid w:val="009224E4"/>
    <w:rsid w:val="00925934"/>
    <w:rsid w:val="0092729C"/>
    <w:rsid w:val="00927B7E"/>
    <w:rsid w:val="0093343D"/>
    <w:rsid w:val="00934556"/>
    <w:rsid w:val="00937AFE"/>
    <w:rsid w:val="00941A81"/>
    <w:rsid w:val="0094341E"/>
    <w:rsid w:val="009439DD"/>
    <w:rsid w:val="00947ED7"/>
    <w:rsid w:val="00956ABD"/>
    <w:rsid w:val="0096097E"/>
    <w:rsid w:val="009613B3"/>
    <w:rsid w:val="0096150F"/>
    <w:rsid w:val="00967F4D"/>
    <w:rsid w:val="00974F2F"/>
    <w:rsid w:val="009856D8"/>
    <w:rsid w:val="00987B7B"/>
    <w:rsid w:val="009A144C"/>
    <w:rsid w:val="009B233E"/>
    <w:rsid w:val="009C042F"/>
    <w:rsid w:val="009C1BF0"/>
    <w:rsid w:val="009C516A"/>
    <w:rsid w:val="009C56BB"/>
    <w:rsid w:val="009D24E2"/>
    <w:rsid w:val="009E31C6"/>
    <w:rsid w:val="009F37FA"/>
    <w:rsid w:val="009F568E"/>
    <w:rsid w:val="009F7204"/>
    <w:rsid w:val="009F7DE3"/>
    <w:rsid w:val="00A025E8"/>
    <w:rsid w:val="00A04D22"/>
    <w:rsid w:val="00A0593B"/>
    <w:rsid w:val="00A05FC7"/>
    <w:rsid w:val="00A07A37"/>
    <w:rsid w:val="00A1032A"/>
    <w:rsid w:val="00A15548"/>
    <w:rsid w:val="00A17C77"/>
    <w:rsid w:val="00A20B42"/>
    <w:rsid w:val="00A228C6"/>
    <w:rsid w:val="00A24EDF"/>
    <w:rsid w:val="00A26673"/>
    <w:rsid w:val="00A320A2"/>
    <w:rsid w:val="00A337D9"/>
    <w:rsid w:val="00A353B9"/>
    <w:rsid w:val="00A410EE"/>
    <w:rsid w:val="00A41595"/>
    <w:rsid w:val="00A42061"/>
    <w:rsid w:val="00A4560A"/>
    <w:rsid w:val="00A500AA"/>
    <w:rsid w:val="00A50632"/>
    <w:rsid w:val="00A54553"/>
    <w:rsid w:val="00A56274"/>
    <w:rsid w:val="00A567EB"/>
    <w:rsid w:val="00A60BBA"/>
    <w:rsid w:val="00A6315C"/>
    <w:rsid w:val="00A67897"/>
    <w:rsid w:val="00A81E53"/>
    <w:rsid w:val="00A820E9"/>
    <w:rsid w:val="00A8320A"/>
    <w:rsid w:val="00A848FC"/>
    <w:rsid w:val="00A906ED"/>
    <w:rsid w:val="00A914D1"/>
    <w:rsid w:val="00A9344E"/>
    <w:rsid w:val="00A95554"/>
    <w:rsid w:val="00A95736"/>
    <w:rsid w:val="00AA1F8E"/>
    <w:rsid w:val="00AA4102"/>
    <w:rsid w:val="00AA724E"/>
    <w:rsid w:val="00AB06DA"/>
    <w:rsid w:val="00AB320F"/>
    <w:rsid w:val="00AC4DF0"/>
    <w:rsid w:val="00AC66EA"/>
    <w:rsid w:val="00AC75C5"/>
    <w:rsid w:val="00AD193B"/>
    <w:rsid w:val="00AD2456"/>
    <w:rsid w:val="00AD331B"/>
    <w:rsid w:val="00AD3B2C"/>
    <w:rsid w:val="00AD7268"/>
    <w:rsid w:val="00AD7D58"/>
    <w:rsid w:val="00AE05D0"/>
    <w:rsid w:val="00AE28FC"/>
    <w:rsid w:val="00AE594C"/>
    <w:rsid w:val="00AE7049"/>
    <w:rsid w:val="00AF03FB"/>
    <w:rsid w:val="00AF4E82"/>
    <w:rsid w:val="00B075B7"/>
    <w:rsid w:val="00B12562"/>
    <w:rsid w:val="00B15AEB"/>
    <w:rsid w:val="00B15F07"/>
    <w:rsid w:val="00B161AA"/>
    <w:rsid w:val="00B1758B"/>
    <w:rsid w:val="00B21566"/>
    <w:rsid w:val="00B248EC"/>
    <w:rsid w:val="00B2624B"/>
    <w:rsid w:val="00B31056"/>
    <w:rsid w:val="00B35F08"/>
    <w:rsid w:val="00B37EF7"/>
    <w:rsid w:val="00B4154B"/>
    <w:rsid w:val="00B41709"/>
    <w:rsid w:val="00B42474"/>
    <w:rsid w:val="00B428F5"/>
    <w:rsid w:val="00B45C1A"/>
    <w:rsid w:val="00B46D32"/>
    <w:rsid w:val="00B47954"/>
    <w:rsid w:val="00B5544E"/>
    <w:rsid w:val="00B55B30"/>
    <w:rsid w:val="00B56C46"/>
    <w:rsid w:val="00B56CB8"/>
    <w:rsid w:val="00B6366F"/>
    <w:rsid w:val="00B655C0"/>
    <w:rsid w:val="00B707F7"/>
    <w:rsid w:val="00B71E1C"/>
    <w:rsid w:val="00B73C4D"/>
    <w:rsid w:val="00B76A68"/>
    <w:rsid w:val="00B80B49"/>
    <w:rsid w:val="00B81DEE"/>
    <w:rsid w:val="00B84675"/>
    <w:rsid w:val="00B8711B"/>
    <w:rsid w:val="00B93B1D"/>
    <w:rsid w:val="00B970C5"/>
    <w:rsid w:val="00BA1F8A"/>
    <w:rsid w:val="00BA5B3F"/>
    <w:rsid w:val="00BA5F99"/>
    <w:rsid w:val="00BB0844"/>
    <w:rsid w:val="00BC17AB"/>
    <w:rsid w:val="00BC4B6E"/>
    <w:rsid w:val="00BC5132"/>
    <w:rsid w:val="00BC5273"/>
    <w:rsid w:val="00BC5CF3"/>
    <w:rsid w:val="00BC7877"/>
    <w:rsid w:val="00BD0CDD"/>
    <w:rsid w:val="00BD3E7A"/>
    <w:rsid w:val="00BD53F0"/>
    <w:rsid w:val="00BE2AC7"/>
    <w:rsid w:val="00BE40B9"/>
    <w:rsid w:val="00BE52F2"/>
    <w:rsid w:val="00C004C0"/>
    <w:rsid w:val="00C016D5"/>
    <w:rsid w:val="00C1255C"/>
    <w:rsid w:val="00C16CEC"/>
    <w:rsid w:val="00C21CF9"/>
    <w:rsid w:val="00C224FA"/>
    <w:rsid w:val="00C3343B"/>
    <w:rsid w:val="00C34AD0"/>
    <w:rsid w:val="00C36C8B"/>
    <w:rsid w:val="00C421D1"/>
    <w:rsid w:val="00C43169"/>
    <w:rsid w:val="00C4354F"/>
    <w:rsid w:val="00C45E43"/>
    <w:rsid w:val="00C47EC1"/>
    <w:rsid w:val="00C5062C"/>
    <w:rsid w:val="00C53DCF"/>
    <w:rsid w:val="00C55866"/>
    <w:rsid w:val="00C5708A"/>
    <w:rsid w:val="00C62CCD"/>
    <w:rsid w:val="00C63B53"/>
    <w:rsid w:val="00C64B1B"/>
    <w:rsid w:val="00C676AF"/>
    <w:rsid w:val="00C71251"/>
    <w:rsid w:val="00C7161F"/>
    <w:rsid w:val="00C71671"/>
    <w:rsid w:val="00C80AFD"/>
    <w:rsid w:val="00C82157"/>
    <w:rsid w:val="00C83672"/>
    <w:rsid w:val="00C83B60"/>
    <w:rsid w:val="00C853E8"/>
    <w:rsid w:val="00C901EF"/>
    <w:rsid w:val="00C90F74"/>
    <w:rsid w:val="00C93B12"/>
    <w:rsid w:val="00CA01DE"/>
    <w:rsid w:val="00CA4506"/>
    <w:rsid w:val="00CA7DAF"/>
    <w:rsid w:val="00CB41F6"/>
    <w:rsid w:val="00CB694D"/>
    <w:rsid w:val="00CC0397"/>
    <w:rsid w:val="00CC0DC3"/>
    <w:rsid w:val="00CD208F"/>
    <w:rsid w:val="00CD6817"/>
    <w:rsid w:val="00CE1229"/>
    <w:rsid w:val="00CE2757"/>
    <w:rsid w:val="00CE45CF"/>
    <w:rsid w:val="00CE74DE"/>
    <w:rsid w:val="00CF0207"/>
    <w:rsid w:val="00CF1BBD"/>
    <w:rsid w:val="00CF2740"/>
    <w:rsid w:val="00CF2F4C"/>
    <w:rsid w:val="00CF60C1"/>
    <w:rsid w:val="00CF67B0"/>
    <w:rsid w:val="00CF7632"/>
    <w:rsid w:val="00D01DA7"/>
    <w:rsid w:val="00D12387"/>
    <w:rsid w:val="00D13CF2"/>
    <w:rsid w:val="00D14D9B"/>
    <w:rsid w:val="00D16E3D"/>
    <w:rsid w:val="00D24C9B"/>
    <w:rsid w:val="00D307F1"/>
    <w:rsid w:val="00D35243"/>
    <w:rsid w:val="00D3563C"/>
    <w:rsid w:val="00D35EFA"/>
    <w:rsid w:val="00D36C4B"/>
    <w:rsid w:val="00D42B87"/>
    <w:rsid w:val="00D44E2C"/>
    <w:rsid w:val="00D45078"/>
    <w:rsid w:val="00D53DB7"/>
    <w:rsid w:val="00D5552E"/>
    <w:rsid w:val="00D5637A"/>
    <w:rsid w:val="00D610E2"/>
    <w:rsid w:val="00D62F1C"/>
    <w:rsid w:val="00D70106"/>
    <w:rsid w:val="00D72366"/>
    <w:rsid w:val="00D73F80"/>
    <w:rsid w:val="00D820D9"/>
    <w:rsid w:val="00D83D40"/>
    <w:rsid w:val="00D85046"/>
    <w:rsid w:val="00DA1926"/>
    <w:rsid w:val="00DA3315"/>
    <w:rsid w:val="00DB0522"/>
    <w:rsid w:val="00DB6FAF"/>
    <w:rsid w:val="00DC19A8"/>
    <w:rsid w:val="00DC40A8"/>
    <w:rsid w:val="00DC630F"/>
    <w:rsid w:val="00DC7D9B"/>
    <w:rsid w:val="00DD2303"/>
    <w:rsid w:val="00DD7467"/>
    <w:rsid w:val="00DD7DD2"/>
    <w:rsid w:val="00DE260D"/>
    <w:rsid w:val="00DE3332"/>
    <w:rsid w:val="00DF2A39"/>
    <w:rsid w:val="00DF4D4B"/>
    <w:rsid w:val="00E01210"/>
    <w:rsid w:val="00E04817"/>
    <w:rsid w:val="00E04D64"/>
    <w:rsid w:val="00E130E6"/>
    <w:rsid w:val="00E14101"/>
    <w:rsid w:val="00E24E83"/>
    <w:rsid w:val="00E266E8"/>
    <w:rsid w:val="00E266FC"/>
    <w:rsid w:val="00E267AB"/>
    <w:rsid w:val="00E34BCD"/>
    <w:rsid w:val="00E35707"/>
    <w:rsid w:val="00E46007"/>
    <w:rsid w:val="00E521E8"/>
    <w:rsid w:val="00E5377D"/>
    <w:rsid w:val="00E602CA"/>
    <w:rsid w:val="00E6290A"/>
    <w:rsid w:val="00E64C4D"/>
    <w:rsid w:val="00E668AF"/>
    <w:rsid w:val="00E710EA"/>
    <w:rsid w:val="00E73661"/>
    <w:rsid w:val="00E73B1F"/>
    <w:rsid w:val="00E74CE5"/>
    <w:rsid w:val="00E74FC6"/>
    <w:rsid w:val="00E83FBF"/>
    <w:rsid w:val="00E86A7B"/>
    <w:rsid w:val="00E875B4"/>
    <w:rsid w:val="00E92703"/>
    <w:rsid w:val="00E928EB"/>
    <w:rsid w:val="00E9780B"/>
    <w:rsid w:val="00EA7587"/>
    <w:rsid w:val="00EB4405"/>
    <w:rsid w:val="00EB455E"/>
    <w:rsid w:val="00EB4987"/>
    <w:rsid w:val="00EB7033"/>
    <w:rsid w:val="00EB7EF4"/>
    <w:rsid w:val="00EC43B6"/>
    <w:rsid w:val="00EC4F59"/>
    <w:rsid w:val="00EC601E"/>
    <w:rsid w:val="00ED1060"/>
    <w:rsid w:val="00ED2609"/>
    <w:rsid w:val="00ED2D52"/>
    <w:rsid w:val="00ED369A"/>
    <w:rsid w:val="00ED57F9"/>
    <w:rsid w:val="00EE24EB"/>
    <w:rsid w:val="00EF00BE"/>
    <w:rsid w:val="00EF14FD"/>
    <w:rsid w:val="00EF1959"/>
    <w:rsid w:val="00EF1F15"/>
    <w:rsid w:val="00EF6DAE"/>
    <w:rsid w:val="00EF75D0"/>
    <w:rsid w:val="00F06E7D"/>
    <w:rsid w:val="00F1189B"/>
    <w:rsid w:val="00F165C3"/>
    <w:rsid w:val="00F17110"/>
    <w:rsid w:val="00F21526"/>
    <w:rsid w:val="00F216A3"/>
    <w:rsid w:val="00F23A63"/>
    <w:rsid w:val="00F26592"/>
    <w:rsid w:val="00F27631"/>
    <w:rsid w:val="00F31240"/>
    <w:rsid w:val="00F324EB"/>
    <w:rsid w:val="00F32CD4"/>
    <w:rsid w:val="00F35E46"/>
    <w:rsid w:val="00F42BEF"/>
    <w:rsid w:val="00F42E96"/>
    <w:rsid w:val="00F432E2"/>
    <w:rsid w:val="00F466F9"/>
    <w:rsid w:val="00F528BD"/>
    <w:rsid w:val="00F57928"/>
    <w:rsid w:val="00F57B80"/>
    <w:rsid w:val="00F61978"/>
    <w:rsid w:val="00F63D12"/>
    <w:rsid w:val="00F64750"/>
    <w:rsid w:val="00F654FB"/>
    <w:rsid w:val="00F74590"/>
    <w:rsid w:val="00F76984"/>
    <w:rsid w:val="00F83C04"/>
    <w:rsid w:val="00F83C51"/>
    <w:rsid w:val="00FA313E"/>
    <w:rsid w:val="00FA4640"/>
    <w:rsid w:val="00FA640D"/>
    <w:rsid w:val="00FA7A86"/>
    <w:rsid w:val="00FC67AA"/>
    <w:rsid w:val="00FD0D32"/>
    <w:rsid w:val="00FD188B"/>
    <w:rsid w:val="00FD2450"/>
    <w:rsid w:val="00FD2837"/>
    <w:rsid w:val="00FD2F3D"/>
    <w:rsid w:val="00FD475D"/>
    <w:rsid w:val="00FD60E5"/>
    <w:rsid w:val="00FD6F7C"/>
    <w:rsid w:val="00FD7757"/>
    <w:rsid w:val="00FE3204"/>
    <w:rsid w:val="00FE3A63"/>
    <w:rsid w:val="00FE5133"/>
    <w:rsid w:val="00FF15EF"/>
    <w:rsid w:val="00FF17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04"/>
    <o:shapelayout v:ext="edit">
      <o:idmap v:ext="edit" data="1"/>
    </o:shapelayout>
  </w:shapeDefaults>
  <w:decimalSymbol w:val="."/>
  <w:listSeparator w:val=","/>
  <w14:docId w14:val="068EC7DA"/>
  <w15:docId w15:val="{2A5D666F-405A-4D73-85A2-C9615DD268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307F1"/>
  </w:style>
  <w:style w:type="paragraph" w:styleId="Heading1">
    <w:name w:val="heading 1"/>
    <w:basedOn w:val="Normal"/>
    <w:next w:val="Normal"/>
    <w:qFormat/>
    <w:rsid w:val="00D307F1"/>
    <w:pPr>
      <w:keepNext/>
      <w:numPr>
        <w:numId w:val="1"/>
      </w:numPr>
      <w:spacing w:before="240" w:after="60"/>
      <w:outlineLvl w:val="0"/>
    </w:pPr>
    <w:rPr>
      <w:rFonts w:ascii="Arial" w:hAnsi="Arial"/>
      <w:b/>
      <w:kern w:val="28"/>
      <w:sz w:val="28"/>
    </w:rPr>
  </w:style>
  <w:style w:type="paragraph" w:styleId="Heading2">
    <w:name w:val="heading 2"/>
    <w:basedOn w:val="Normal"/>
    <w:next w:val="Normal"/>
    <w:qFormat/>
    <w:rsid w:val="00D307F1"/>
    <w:pPr>
      <w:keepNext/>
      <w:numPr>
        <w:ilvl w:val="1"/>
        <w:numId w:val="1"/>
      </w:numPr>
      <w:spacing w:before="240" w:after="60"/>
      <w:outlineLvl w:val="1"/>
    </w:pPr>
    <w:rPr>
      <w:rFonts w:ascii="Arial" w:hAnsi="Arial"/>
      <w:b/>
      <w:i/>
      <w:sz w:val="24"/>
    </w:rPr>
  </w:style>
  <w:style w:type="paragraph" w:styleId="Heading3">
    <w:name w:val="heading 3"/>
    <w:basedOn w:val="Normal"/>
    <w:next w:val="Normal"/>
    <w:qFormat/>
    <w:rsid w:val="00D307F1"/>
    <w:pPr>
      <w:keepNext/>
      <w:numPr>
        <w:ilvl w:val="2"/>
        <w:numId w:val="1"/>
      </w:numPr>
      <w:spacing w:before="240" w:after="60"/>
      <w:outlineLvl w:val="2"/>
    </w:pPr>
    <w:rPr>
      <w:b/>
      <w:sz w:val="24"/>
    </w:rPr>
  </w:style>
  <w:style w:type="paragraph" w:styleId="Heading4">
    <w:name w:val="heading 4"/>
    <w:basedOn w:val="Normal"/>
    <w:next w:val="Normal"/>
    <w:qFormat/>
    <w:rsid w:val="00D307F1"/>
    <w:pPr>
      <w:keepNext/>
      <w:numPr>
        <w:ilvl w:val="3"/>
        <w:numId w:val="1"/>
      </w:numPr>
      <w:spacing w:before="240" w:after="60"/>
      <w:outlineLvl w:val="3"/>
    </w:pPr>
    <w:rPr>
      <w:b/>
      <w:i/>
      <w:sz w:val="24"/>
    </w:rPr>
  </w:style>
  <w:style w:type="paragraph" w:styleId="Heading5">
    <w:name w:val="heading 5"/>
    <w:basedOn w:val="Normal"/>
    <w:next w:val="Normal"/>
    <w:qFormat/>
    <w:rsid w:val="00D307F1"/>
    <w:pPr>
      <w:numPr>
        <w:ilvl w:val="4"/>
        <w:numId w:val="1"/>
      </w:numPr>
      <w:spacing w:before="240" w:after="60"/>
      <w:outlineLvl w:val="4"/>
    </w:pPr>
    <w:rPr>
      <w:rFonts w:ascii="Arial" w:hAnsi="Arial"/>
      <w:sz w:val="22"/>
    </w:rPr>
  </w:style>
  <w:style w:type="paragraph" w:styleId="Heading6">
    <w:name w:val="heading 6"/>
    <w:basedOn w:val="Normal"/>
    <w:next w:val="Normal"/>
    <w:qFormat/>
    <w:rsid w:val="00D307F1"/>
    <w:pPr>
      <w:numPr>
        <w:ilvl w:val="5"/>
        <w:numId w:val="1"/>
      </w:numPr>
      <w:spacing w:before="240" w:after="60"/>
      <w:outlineLvl w:val="5"/>
    </w:pPr>
    <w:rPr>
      <w:rFonts w:ascii="Arial" w:hAnsi="Arial"/>
      <w:i/>
      <w:sz w:val="22"/>
    </w:rPr>
  </w:style>
  <w:style w:type="paragraph" w:styleId="Heading7">
    <w:name w:val="heading 7"/>
    <w:basedOn w:val="Normal"/>
    <w:next w:val="Normal"/>
    <w:qFormat/>
    <w:rsid w:val="00D307F1"/>
    <w:pPr>
      <w:numPr>
        <w:ilvl w:val="6"/>
        <w:numId w:val="1"/>
      </w:numPr>
      <w:spacing w:before="240" w:after="60"/>
      <w:outlineLvl w:val="6"/>
    </w:pPr>
    <w:rPr>
      <w:rFonts w:ascii="Arial" w:hAnsi="Arial"/>
    </w:rPr>
  </w:style>
  <w:style w:type="paragraph" w:styleId="Heading8">
    <w:name w:val="heading 8"/>
    <w:basedOn w:val="Normal"/>
    <w:next w:val="Normal"/>
    <w:qFormat/>
    <w:rsid w:val="00D307F1"/>
    <w:pPr>
      <w:numPr>
        <w:ilvl w:val="7"/>
        <w:numId w:val="1"/>
      </w:numPr>
      <w:spacing w:before="240" w:after="60"/>
      <w:outlineLvl w:val="7"/>
    </w:pPr>
    <w:rPr>
      <w:rFonts w:ascii="Arial" w:hAnsi="Arial"/>
      <w:i/>
    </w:rPr>
  </w:style>
  <w:style w:type="paragraph" w:styleId="Heading9">
    <w:name w:val="heading 9"/>
    <w:basedOn w:val="Normal"/>
    <w:next w:val="Normal"/>
    <w:qFormat/>
    <w:rsid w:val="00D307F1"/>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D307F1"/>
  </w:style>
  <w:style w:type="paragraph" w:customStyle="1" w:styleId="Style4">
    <w:name w:val="Style4"/>
    <w:next w:val="Normal"/>
    <w:rsid w:val="00D307F1"/>
    <w:rPr>
      <w:noProof/>
      <w:sz w:val="24"/>
    </w:rPr>
  </w:style>
  <w:style w:type="paragraph" w:styleId="BodyText">
    <w:name w:val="Body Text"/>
    <w:aliases w:val="SCA Body Text,SCA Body Text1,SCA Body Text2,SCA Body Text11"/>
    <w:basedOn w:val="Normal"/>
    <w:rsid w:val="00D307F1"/>
    <w:pPr>
      <w:spacing w:after="120"/>
    </w:pPr>
  </w:style>
  <w:style w:type="paragraph" w:styleId="Header">
    <w:name w:val="header"/>
    <w:basedOn w:val="Normal"/>
    <w:link w:val="HeaderChar"/>
    <w:rsid w:val="00D307F1"/>
    <w:pPr>
      <w:tabs>
        <w:tab w:val="center" w:pos="4320"/>
        <w:tab w:val="right" w:pos="8640"/>
      </w:tabs>
    </w:pPr>
  </w:style>
  <w:style w:type="paragraph" w:styleId="Footer">
    <w:name w:val="footer"/>
    <w:basedOn w:val="Normal"/>
    <w:rsid w:val="00D307F1"/>
    <w:pPr>
      <w:tabs>
        <w:tab w:val="center" w:pos="4320"/>
        <w:tab w:val="right" w:pos="8640"/>
      </w:tabs>
    </w:pPr>
  </w:style>
  <w:style w:type="paragraph" w:styleId="Caption">
    <w:name w:val="caption"/>
    <w:basedOn w:val="Normal"/>
    <w:next w:val="Normal"/>
    <w:qFormat/>
    <w:rsid w:val="00D307F1"/>
    <w:pPr>
      <w:spacing w:before="360" w:after="120"/>
    </w:pPr>
    <w:rPr>
      <w:b/>
      <w:caps/>
      <w:sz w:val="22"/>
    </w:rPr>
  </w:style>
  <w:style w:type="paragraph" w:styleId="BodyText3">
    <w:name w:val="Body Text 3"/>
    <w:basedOn w:val="Normal"/>
    <w:rsid w:val="00D307F1"/>
    <w:pPr>
      <w:spacing w:after="120"/>
      <w:jc w:val="both"/>
    </w:pPr>
    <w:rPr>
      <w:sz w:val="22"/>
    </w:rPr>
  </w:style>
  <w:style w:type="paragraph" w:styleId="BodyTextIndent">
    <w:name w:val="Body Text Indent"/>
    <w:basedOn w:val="Normal"/>
    <w:rsid w:val="00D307F1"/>
    <w:pPr>
      <w:spacing w:after="120"/>
      <w:ind w:left="1440"/>
      <w:jc w:val="both"/>
    </w:pPr>
    <w:rPr>
      <w:sz w:val="22"/>
    </w:rPr>
  </w:style>
  <w:style w:type="paragraph" w:styleId="BodyTextIndent2">
    <w:name w:val="Body Text Indent 2"/>
    <w:basedOn w:val="Normal"/>
    <w:rsid w:val="00D307F1"/>
    <w:pPr>
      <w:suppressAutoHyphens/>
      <w:spacing w:after="120"/>
      <w:ind w:left="576"/>
      <w:jc w:val="both"/>
    </w:pPr>
    <w:rPr>
      <w:sz w:val="22"/>
    </w:rPr>
  </w:style>
  <w:style w:type="paragraph" w:styleId="BodyTextIndent3">
    <w:name w:val="Body Text Indent 3"/>
    <w:basedOn w:val="Normal"/>
    <w:rsid w:val="00D307F1"/>
    <w:pPr>
      <w:spacing w:after="120"/>
      <w:ind w:left="720"/>
      <w:jc w:val="both"/>
    </w:pPr>
    <w:rPr>
      <w:sz w:val="22"/>
    </w:rPr>
  </w:style>
  <w:style w:type="paragraph" w:styleId="BodyText2">
    <w:name w:val="Body Text 2"/>
    <w:basedOn w:val="Normal"/>
    <w:rsid w:val="00D307F1"/>
    <w:pPr>
      <w:spacing w:after="120"/>
    </w:pPr>
    <w:rPr>
      <w:sz w:val="22"/>
    </w:rPr>
  </w:style>
  <w:style w:type="character" w:styleId="Hyperlink">
    <w:name w:val="Hyperlink"/>
    <w:basedOn w:val="DefaultParagraphFont"/>
    <w:rsid w:val="001023C1"/>
    <w:rPr>
      <w:color w:val="0000FF"/>
      <w:u w:val="single"/>
    </w:rPr>
  </w:style>
  <w:style w:type="paragraph" w:styleId="BalloonText">
    <w:name w:val="Balloon Text"/>
    <w:basedOn w:val="Normal"/>
    <w:link w:val="BalloonTextChar"/>
    <w:rsid w:val="00F1189B"/>
    <w:rPr>
      <w:rFonts w:ascii="Tahoma" w:hAnsi="Tahoma" w:cs="Tahoma"/>
      <w:sz w:val="16"/>
      <w:szCs w:val="16"/>
    </w:rPr>
  </w:style>
  <w:style w:type="character" w:customStyle="1" w:styleId="BalloonTextChar">
    <w:name w:val="Balloon Text Char"/>
    <w:basedOn w:val="DefaultParagraphFont"/>
    <w:link w:val="BalloonText"/>
    <w:rsid w:val="00F1189B"/>
    <w:rPr>
      <w:rFonts w:ascii="Tahoma" w:hAnsi="Tahoma" w:cs="Tahoma"/>
      <w:sz w:val="16"/>
      <w:szCs w:val="16"/>
    </w:rPr>
  </w:style>
  <w:style w:type="character" w:customStyle="1" w:styleId="HeaderChar">
    <w:name w:val="Header Char"/>
    <w:basedOn w:val="DefaultParagraphFont"/>
    <w:link w:val="Header"/>
    <w:rsid w:val="00D16E3D"/>
  </w:style>
  <w:style w:type="paragraph" w:styleId="ListParagraph">
    <w:name w:val="List Paragraph"/>
    <w:basedOn w:val="Normal"/>
    <w:uiPriority w:val="34"/>
    <w:qFormat/>
    <w:rsid w:val="00B76A68"/>
    <w:pPr>
      <w:ind w:left="720"/>
      <w:contextualSpacing/>
    </w:pPr>
  </w:style>
  <w:style w:type="character" w:styleId="Mention">
    <w:name w:val="Mention"/>
    <w:basedOn w:val="DefaultParagraphFont"/>
    <w:uiPriority w:val="99"/>
    <w:semiHidden/>
    <w:unhideWhenUsed/>
    <w:rsid w:val="003D6992"/>
    <w:rPr>
      <w:color w:val="2B579A"/>
      <w:shd w:val="clear" w:color="auto" w:fill="E6E6E6"/>
    </w:rPr>
  </w:style>
  <w:style w:type="character" w:styleId="FollowedHyperlink">
    <w:name w:val="FollowedHyperlink"/>
    <w:basedOn w:val="DefaultParagraphFont"/>
    <w:semiHidden/>
    <w:unhideWhenUsed/>
    <w:rsid w:val="00DD7DD2"/>
    <w:rPr>
      <w:color w:val="800080" w:themeColor="followedHyperlink"/>
      <w:u w:val="single"/>
    </w:rPr>
  </w:style>
  <w:style w:type="table" w:styleId="TableGrid">
    <w:name w:val="Table Grid"/>
    <w:basedOn w:val="TableNormal"/>
    <w:rsid w:val="009F72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928EB"/>
    <w:rPr>
      <w:color w:val="808080"/>
    </w:rPr>
  </w:style>
  <w:style w:type="character" w:styleId="CommentReference">
    <w:name w:val="annotation reference"/>
    <w:basedOn w:val="DefaultParagraphFont"/>
    <w:semiHidden/>
    <w:unhideWhenUsed/>
    <w:rsid w:val="00F528BD"/>
    <w:rPr>
      <w:sz w:val="16"/>
      <w:szCs w:val="16"/>
    </w:rPr>
  </w:style>
  <w:style w:type="paragraph" w:styleId="CommentText">
    <w:name w:val="annotation text"/>
    <w:basedOn w:val="Normal"/>
    <w:link w:val="CommentTextChar"/>
    <w:semiHidden/>
    <w:unhideWhenUsed/>
    <w:rsid w:val="00F528BD"/>
  </w:style>
  <w:style w:type="character" w:customStyle="1" w:styleId="CommentTextChar">
    <w:name w:val="Comment Text Char"/>
    <w:basedOn w:val="DefaultParagraphFont"/>
    <w:link w:val="CommentText"/>
    <w:semiHidden/>
    <w:rsid w:val="00F528BD"/>
  </w:style>
  <w:style w:type="paragraph" w:styleId="CommentSubject">
    <w:name w:val="annotation subject"/>
    <w:basedOn w:val="CommentText"/>
    <w:next w:val="CommentText"/>
    <w:link w:val="CommentSubjectChar"/>
    <w:semiHidden/>
    <w:unhideWhenUsed/>
    <w:rsid w:val="00F528BD"/>
    <w:rPr>
      <w:b/>
      <w:bCs/>
    </w:rPr>
  </w:style>
  <w:style w:type="character" w:customStyle="1" w:styleId="CommentSubjectChar">
    <w:name w:val="Comment Subject Char"/>
    <w:basedOn w:val="CommentTextChar"/>
    <w:link w:val="CommentSubject"/>
    <w:semiHidden/>
    <w:rsid w:val="00F528B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614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jleffew@maverickboatgroup.com" TargetMode="External"/><Relationship Id="rId18" Type="http://schemas.openxmlformats.org/officeDocument/2006/relationships/hyperlink" Target="mailto:Eric.Dunkelberger@dep.state.fl.us" TargetMode="External"/><Relationship Id="rId26" Type="http://schemas.openxmlformats.org/officeDocument/2006/relationships/header" Target="header7.xml"/><Relationship Id="rId3" Type="http://schemas.openxmlformats.org/officeDocument/2006/relationships/styles" Target="styles.xml"/><Relationship Id="rId21" Type="http://schemas.openxmlformats.org/officeDocument/2006/relationships/hyperlink" Target="mailto:Lynn.Scearce@dep.state.fl.us" TargetMode="External"/><Relationship Id="rId34" Type="http://schemas.openxmlformats.org/officeDocument/2006/relationships/header" Target="header15.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mailto:Kent.Edwards@dep.state.fl.us" TargetMode="External"/><Relationship Id="rId25" Type="http://schemas.openxmlformats.org/officeDocument/2006/relationships/header" Target="header6.xml"/><Relationship Id="rId33" Type="http://schemas.openxmlformats.org/officeDocument/2006/relationships/header" Target="header14.xml"/><Relationship Id="rId2" Type="http://schemas.openxmlformats.org/officeDocument/2006/relationships/numbering" Target="numbering.xml"/><Relationship Id="rId16" Type="http://schemas.openxmlformats.org/officeDocument/2006/relationships/hyperlink" Target="mailto:Diane.Pupa@dep.state.fl.us" TargetMode="External"/><Relationship Id="rId20" Type="http://schemas.openxmlformats.org/officeDocument/2006/relationships/hyperlink" Target="mailto:Barbara.Friday@dep.state.fl.us" TargetMode="External"/><Relationship Id="rId29"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3.xml"/><Relationship Id="rId32" Type="http://schemas.openxmlformats.org/officeDocument/2006/relationships/header" Target="header13.xml"/><Relationship Id="rId5" Type="http://schemas.openxmlformats.org/officeDocument/2006/relationships/webSettings" Target="webSettings.xml"/><Relationship Id="rId15" Type="http://schemas.openxmlformats.org/officeDocument/2006/relationships/hyperlink" Target="mailto:praval@kooglerassociates.com" TargetMode="External"/><Relationship Id="rId23" Type="http://schemas.openxmlformats.org/officeDocument/2006/relationships/header" Target="header5.xml"/><Relationship Id="rId28" Type="http://schemas.openxmlformats.org/officeDocument/2006/relationships/header" Target="header9.xml"/><Relationship Id="rId36"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mailto:R4TitleVFL@epa.gov" TargetMode="External"/><Relationship Id="rId31" Type="http://schemas.openxmlformats.org/officeDocument/2006/relationships/header" Target="header12.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vsgro@kooglerassociates.com" TargetMode="External"/><Relationship Id="rId22" Type="http://schemas.openxmlformats.org/officeDocument/2006/relationships/header" Target="header4.xml"/><Relationship Id="rId27" Type="http://schemas.openxmlformats.org/officeDocument/2006/relationships/header" Target="header8.xml"/><Relationship Id="rId30" Type="http://schemas.openxmlformats.org/officeDocument/2006/relationships/header" Target="header11.xml"/><Relationship Id="rId35"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DD32DB-26AD-4DBC-BCC5-ACAFE7C542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2337</TotalTime>
  <Pages>17</Pages>
  <Words>7341</Words>
  <Characters>41845</Characters>
  <Application>Microsoft Office Word</Application>
  <DocSecurity>0</DocSecurity>
  <Lines>348</Lines>
  <Paragraphs>98</Paragraphs>
  <ScaleCrop>false</ScaleCrop>
  <HeadingPairs>
    <vt:vector size="2" baseType="variant">
      <vt:variant>
        <vt:lpstr>Title</vt:lpstr>
      </vt:variant>
      <vt:variant>
        <vt:i4>1</vt:i4>
      </vt:variant>
    </vt:vector>
  </HeadingPairs>
  <TitlesOfParts>
    <vt:vector size="1" baseType="lpstr">
      <vt:lpstr>Draft Permit</vt:lpstr>
    </vt:vector>
  </TitlesOfParts>
  <Manager>Trina Vielhauer</Manager>
  <Company>FDEP/DARM/BAR</Company>
  <LinksUpToDate>false</LinksUpToDate>
  <CharactersWithSpaces>49088</CharactersWithSpaces>
  <SharedDoc>false</SharedDoc>
  <HLinks>
    <vt:vector size="36" baseType="variant">
      <vt:variant>
        <vt:i4>655466</vt:i4>
      </vt:variant>
      <vt:variant>
        <vt:i4>15</vt:i4>
      </vt:variant>
      <vt:variant>
        <vt:i4>0</vt:i4>
      </vt:variant>
      <vt:variant>
        <vt:i4>5</vt:i4>
      </vt:variant>
      <vt:variant>
        <vt:lpwstr>mailto:arbara.friday@dep.state.fl.us</vt:lpwstr>
      </vt:variant>
      <vt:variant>
        <vt:lpwstr/>
      </vt:variant>
      <vt:variant>
        <vt:i4>7077899</vt:i4>
      </vt:variant>
      <vt:variant>
        <vt:i4>12</vt:i4>
      </vt:variant>
      <vt:variant>
        <vt:i4>0</vt:i4>
      </vt:variant>
      <vt:variant>
        <vt:i4>5</vt:i4>
      </vt:variant>
      <vt:variant>
        <vt:lpwstr>mailto:oquendo.ana@epa.gov</vt:lpwstr>
      </vt:variant>
      <vt:variant>
        <vt:lpwstr/>
      </vt:variant>
      <vt:variant>
        <vt:i4>1769579</vt:i4>
      </vt:variant>
      <vt:variant>
        <vt:i4>9</vt:i4>
      </vt:variant>
      <vt:variant>
        <vt:i4>0</vt:i4>
      </vt:variant>
      <vt:variant>
        <vt:i4>5</vt:i4>
      </vt:variant>
      <vt:variant>
        <vt:lpwstr>mailto:ceron.heather@epa.gov</vt:lpwstr>
      </vt:variant>
      <vt:variant>
        <vt:lpwstr/>
      </vt:variant>
      <vt:variant>
        <vt:i4>2752597</vt:i4>
      </vt:variant>
      <vt:variant>
        <vt:i4>6</vt:i4>
      </vt:variant>
      <vt:variant>
        <vt:i4>0</vt:i4>
      </vt:variant>
      <vt:variant>
        <vt:i4>5</vt:i4>
      </vt:variant>
      <vt:variant>
        <vt:lpwstr>mailto:forney.kathleen@epa.gov</vt:lpwstr>
      </vt:variant>
      <vt:variant>
        <vt:lpwstr/>
      </vt:variant>
      <vt:variant>
        <vt:i4>2883610</vt:i4>
      </vt:variant>
      <vt:variant>
        <vt:i4>3</vt:i4>
      </vt:variant>
      <vt:variant>
        <vt:i4>0</vt:i4>
      </vt:variant>
      <vt:variant>
        <vt:i4>5</vt:i4>
      </vt:variant>
      <vt:variant>
        <vt:lpwstr>mailto:aharvey@earthjustice.org</vt:lpwstr>
      </vt:variant>
      <vt:variant>
        <vt:lpwstr/>
      </vt:variant>
      <vt:variant>
        <vt:i4>5111845</vt:i4>
      </vt:variant>
      <vt:variant>
        <vt:i4>0</vt:i4>
      </vt:variant>
      <vt:variant>
        <vt:i4>0</vt:i4>
      </vt:variant>
      <vt:variant>
        <vt:i4>5</vt:i4>
      </vt:variant>
      <vt:variant>
        <vt:lpwstr>mailto:cindy.mulkey@dep.state.fl.us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Permit</dc:title>
  <dc:subject>Draft Permit</dc:subject>
  <dc:creator>Jeff Koerner</dc:creator>
  <cp:lastModifiedBy>Dunkelberger, Eric</cp:lastModifiedBy>
  <cp:revision>421</cp:revision>
  <cp:lastPrinted>2009-02-12T14:40:00Z</cp:lastPrinted>
  <dcterms:created xsi:type="dcterms:W3CDTF">2017-05-02T18:22:00Z</dcterms:created>
  <dcterms:modified xsi:type="dcterms:W3CDTF">2017-06-28T13:07:00Z</dcterms:modified>
</cp:coreProperties>
</file>